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B851F" w14:textId="77777777" w:rsidR="00C4318E" w:rsidRDefault="00C4318E">
      <w:pPr>
        <w:rPr>
          <w:rFonts w:ascii="Verdana" w:hAnsi="Verdana"/>
        </w:rPr>
      </w:pPr>
      <w:r>
        <w:rPr>
          <w:rFonts w:ascii="Verdana" w:hAnsi="Verdana"/>
        </w:rPr>
        <w:t xml:space="preserve">To: </w:t>
      </w:r>
      <w:r>
        <w:rPr>
          <w:rFonts w:ascii="Verdana" w:hAnsi="Verdana"/>
        </w:rPr>
        <w:tab/>
      </w:r>
      <w:r>
        <w:rPr>
          <w:rFonts w:ascii="Verdana" w:hAnsi="Verdana"/>
        </w:rPr>
        <w:tab/>
        <w:t>The GDTA Committee members</w:t>
      </w:r>
    </w:p>
    <w:p w14:paraId="78EEAC82" w14:textId="77777777" w:rsidR="00C4318E" w:rsidRDefault="00C4318E">
      <w:pPr>
        <w:rPr>
          <w:rFonts w:ascii="Verdana" w:hAnsi="Verdana"/>
        </w:rPr>
      </w:pPr>
      <w:r>
        <w:rPr>
          <w:rFonts w:ascii="Verdana" w:hAnsi="Verdana"/>
        </w:rPr>
        <w:t>From:</w:t>
      </w:r>
      <w:r>
        <w:rPr>
          <w:rFonts w:ascii="Verdana" w:hAnsi="Verdana"/>
        </w:rPr>
        <w:tab/>
        <w:t xml:space="preserve">Tony Haworth, </w:t>
      </w:r>
      <w:r w:rsidR="004272A2">
        <w:rPr>
          <w:rFonts w:ascii="Verdana" w:hAnsi="Verdana"/>
        </w:rPr>
        <w:t xml:space="preserve">GDTA </w:t>
      </w:r>
      <w:r>
        <w:rPr>
          <w:rFonts w:ascii="Verdana" w:hAnsi="Verdana"/>
        </w:rPr>
        <w:t>Trea</w:t>
      </w:r>
      <w:r w:rsidR="004272A2">
        <w:rPr>
          <w:rFonts w:ascii="Verdana" w:hAnsi="Verdana"/>
        </w:rPr>
        <w:t>surer</w:t>
      </w:r>
    </w:p>
    <w:p w14:paraId="775CE48B" w14:textId="77777777" w:rsidR="004272A2" w:rsidRDefault="004272A2">
      <w:pPr>
        <w:rPr>
          <w:rFonts w:ascii="Verdana" w:hAnsi="Verdana"/>
        </w:rPr>
      </w:pPr>
    </w:p>
    <w:p w14:paraId="41B8A94C" w14:textId="77777777" w:rsidR="004272A2" w:rsidRDefault="004272A2">
      <w:pPr>
        <w:rPr>
          <w:rFonts w:ascii="Verdana" w:hAnsi="Verdana"/>
        </w:rPr>
      </w:pPr>
    </w:p>
    <w:p w14:paraId="6443ABBD" w14:textId="0DFF23B8" w:rsidR="00DF4C06" w:rsidRPr="000D7D31" w:rsidRDefault="00C4318E">
      <w:pPr>
        <w:rPr>
          <w:rFonts w:ascii="Verdana" w:hAnsi="Verdana"/>
          <w:b/>
          <w:sz w:val="28"/>
          <w:szCs w:val="28"/>
          <w:u w:val="single"/>
        </w:rPr>
      </w:pPr>
      <w:r w:rsidRPr="000D7D31">
        <w:rPr>
          <w:rFonts w:ascii="Verdana" w:hAnsi="Verdana"/>
          <w:b/>
          <w:sz w:val="28"/>
          <w:szCs w:val="28"/>
          <w:u w:val="single"/>
        </w:rPr>
        <w:t xml:space="preserve">GDTA Finance Report – </w:t>
      </w:r>
      <w:r w:rsidR="00CF7FF0">
        <w:rPr>
          <w:rFonts w:ascii="Verdana" w:hAnsi="Verdana"/>
          <w:b/>
          <w:sz w:val="28"/>
          <w:szCs w:val="28"/>
          <w:u w:val="single"/>
        </w:rPr>
        <w:t>13</w:t>
      </w:r>
      <w:r w:rsidR="00CF7FF0" w:rsidRPr="00CF7FF0">
        <w:rPr>
          <w:rFonts w:ascii="Verdana" w:hAnsi="Verdana"/>
          <w:b/>
          <w:sz w:val="28"/>
          <w:szCs w:val="28"/>
          <w:u w:val="single"/>
          <w:vertAlign w:val="superscript"/>
        </w:rPr>
        <w:t>th</w:t>
      </w:r>
      <w:r w:rsidR="00CF7FF0">
        <w:rPr>
          <w:rFonts w:ascii="Verdana" w:hAnsi="Verdana"/>
          <w:b/>
          <w:sz w:val="28"/>
          <w:szCs w:val="28"/>
          <w:u w:val="single"/>
        </w:rPr>
        <w:t xml:space="preserve"> April</w:t>
      </w:r>
      <w:r w:rsidR="000E7AF4" w:rsidRPr="000D7D31">
        <w:rPr>
          <w:rFonts w:ascii="Verdana" w:hAnsi="Verdana"/>
          <w:b/>
          <w:sz w:val="28"/>
          <w:szCs w:val="28"/>
          <w:u w:val="single"/>
        </w:rPr>
        <w:t xml:space="preserve"> </w:t>
      </w:r>
      <w:r w:rsidRPr="000D7D31">
        <w:rPr>
          <w:rFonts w:ascii="Verdana" w:hAnsi="Verdana"/>
          <w:b/>
          <w:sz w:val="28"/>
          <w:szCs w:val="28"/>
          <w:u w:val="single"/>
        </w:rPr>
        <w:t>2014</w:t>
      </w:r>
    </w:p>
    <w:p w14:paraId="042918FE" w14:textId="77777777" w:rsidR="008007D8" w:rsidRDefault="008007D8">
      <w:pPr>
        <w:rPr>
          <w:rFonts w:ascii="Verdana" w:hAnsi="Verdana"/>
        </w:rPr>
      </w:pPr>
    </w:p>
    <w:p w14:paraId="37B08557" w14:textId="40CCD64C" w:rsidR="008007D8" w:rsidRPr="000D7D31" w:rsidRDefault="008007D8">
      <w:pPr>
        <w:rPr>
          <w:rFonts w:ascii="Verdana" w:hAnsi="Verdana"/>
          <w:b/>
          <w:u w:val="single"/>
        </w:rPr>
      </w:pPr>
      <w:r w:rsidRPr="000D7D31">
        <w:rPr>
          <w:rFonts w:ascii="Verdana" w:hAnsi="Verdana"/>
          <w:b/>
          <w:u w:val="single"/>
        </w:rPr>
        <w:t xml:space="preserve">Current </w:t>
      </w:r>
      <w:r w:rsidR="001D2CF1" w:rsidRPr="000D7D31">
        <w:rPr>
          <w:rFonts w:ascii="Verdana" w:hAnsi="Verdana"/>
          <w:b/>
          <w:u w:val="single"/>
        </w:rPr>
        <w:t>Financial</w:t>
      </w:r>
      <w:r w:rsidRPr="000D7D31">
        <w:rPr>
          <w:rFonts w:ascii="Verdana" w:hAnsi="Verdana"/>
          <w:b/>
          <w:u w:val="single"/>
        </w:rPr>
        <w:t xml:space="preserve"> Update</w:t>
      </w:r>
    </w:p>
    <w:p w14:paraId="09F835DF" w14:textId="77777777" w:rsidR="004272A2" w:rsidRDefault="004272A2">
      <w:pPr>
        <w:rPr>
          <w:rFonts w:ascii="Verdana" w:hAnsi="Verdana"/>
        </w:rPr>
      </w:pPr>
    </w:p>
    <w:p w14:paraId="1D8F84C8" w14:textId="195B7C2E" w:rsidR="000E7AF4" w:rsidRPr="00476425" w:rsidRDefault="00CF7FF0" w:rsidP="000E7AF4">
      <w:pPr>
        <w:rPr>
          <w:rFonts w:ascii="Verdana" w:hAnsi="Verdana"/>
          <w:sz w:val="22"/>
          <w:szCs w:val="22"/>
        </w:rPr>
      </w:pPr>
      <w:r w:rsidRPr="00476425">
        <w:rPr>
          <w:rFonts w:ascii="Verdana" w:hAnsi="Verdana"/>
          <w:sz w:val="22"/>
          <w:szCs w:val="22"/>
        </w:rPr>
        <w:t>There has been a lot happening over these 6 weeks and unfortunately I have not received from Stewart &amp; Co 2014 Feb &amp; March numbers – despite my requests over the past 2 months.</w:t>
      </w:r>
    </w:p>
    <w:p w14:paraId="28E3CEF6" w14:textId="77777777" w:rsidR="00C91B26" w:rsidRPr="00476425" w:rsidRDefault="00C91B26" w:rsidP="000E7AF4">
      <w:pPr>
        <w:rPr>
          <w:rFonts w:ascii="Verdana" w:hAnsi="Verdana"/>
          <w:sz w:val="22"/>
          <w:szCs w:val="22"/>
        </w:rPr>
      </w:pPr>
    </w:p>
    <w:p w14:paraId="548112A1" w14:textId="4D0E064C" w:rsidR="00C91B26" w:rsidRPr="00476425" w:rsidRDefault="00C91B26" w:rsidP="000E7AF4">
      <w:pPr>
        <w:rPr>
          <w:rFonts w:ascii="Verdana" w:hAnsi="Verdana"/>
          <w:sz w:val="22"/>
          <w:szCs w:val="22"/>
        </w:rPr>
      </w:pPr>
      <w:r w:rsidRPr="00476425">
        <w:rPr>
          <w:rFonts w:ascii="Verdana" w:hAnsi="Verdana"/>
          <w:sz w:val="22"/>
          <w:szCs w:val="22"/>
        </w:rPr>
        <w:t xml:space="preserve">As at </w:t>
      </w:r>
      <w:r w:rsidR="00CF7FF0" w:rsidRPr="00476425">
        <w:rPr>
          <w:rFonts w:ascii="Verdana" w:hAnsi="Verdana"/>
          <w:sz w:val="22"/>
          <w:szCs w:val="22"/>
        </w:rPr>
        <w:t>13/4</w:t>
      </w:r>
      <w:r w:rsidRPr="00476425">
        <w:rPr>
          <w:rFonts w:ascii="Verdana" w:hAnsi="Verdana"/>
          <w:sz w:val="22"/>
          <w:szCs w:val="22"/>
        </w:rPr>
        <w:t>/2014 we have a balance of $</w:t>
      </w:r>
      <w:r w:rsidR="00CF7FF0" w:rsidRPr="00476425">
        <w:rPr>
          <w:rFonts w:ascii="Verdana" w:hAnsi="Verdana"/>
          <w:sz w:val="22"/>
          <w:szCs w:val="22"/>
        </w:rPr>
        <w:t>119072.42</w:t>
      </w:r>
      <w:r w:rsidRPr="00476425">
        <w:rPr>
          <w:rFonts w:ascii="Verdana" w:hAnsi="Verdana"/>
          <w:sz w:val="22"/>
          <w:szCs w:val="22"/>
        </w:rPr>
        <w:t xml:space="preserve"> - $</w:t>
      </w:r>
      <w:r w:rsidR="00CF7FF0" w:rsidRPr="00476425">
        <w:rPr>
          <w:rFonts w:ascii="Verdana" w:hAnsi="Verdana"/>
          <w:sz w:val="22"/>
          <w:szCs w:val="22"/>
        </w:rPr>
        <w:t>94692.87</w:t>
      </w:r>
      <w:r w:rsidRPr="00476425">
        <w:rPr>
          <w:rFonts w:ascii="Verdana" w:hAnsi="Verdana"/>
          <w:sz w:val="22"/>
          <w:szCs w:val="22"/>
        </w:rPr>
        <w:t xml:space="preserve"> in our sinking fund, $</w:t>
      </w:r>
      <w:r w:rsidR="00CF7FF0" w:rsidRPr="00476425">
        <w:rPr>
          <w:rFonts w:ascii="Verdana" w:hAnsi="Verdana"/>
          <w:sz w:val="22"/>
          <w:szCs w:val="22"/>
        </w:rPr>
        <w:t>20237.55</w:t>
      </w:r>
      <w:r w:rsidRPr="00476425">
        <w:rPr>
          <w:rFonts w:ascii="Verdana" w:hAnsi="Verdana"/>
          <w:sz w:val="22"/>
          <w:szCs w:val="22"/>
        </w:rPr>
        <w:t xml:space="preserve"> in our operating account and </w:t>
      </w:r>
      <w:r w:rsidR="00CF7FF0" w:rsidRPr="00476425">
        <w:rPr>
          <w:rFonts w:ascii="Verdana" w:hAnsi="Verdana"/>
          <w:sz w:val="22"/>
          <w:szCs w:val="22"/>
        </w:rPr>
        <w:t xml:space="preserve">following a very successful veterans tournament </w:t>
      </w:r>
      <w:r w:rsidRPr="00476425">
        <w:rPr>
          <w:rFonts w:ascii="Verdana" w:hAnsi="Verdana"/>
          <w:sz w:val="22"/>
          <w:szCs w:val="22"/>
        </w:rPr>
        <w:t>$</w:t>
      </w:r>
      <w:r w:rsidR="00CF7FF0" w:rsidRPr="00476425">
        <w:rPr>
          <w:rFonts w:ascii="Verdana" w:hAnsi="Verdana"/>
          <w:sz w:val="22"/>
          <w:szCs w:val="22"/>
        </w:rPr>
        <w:t>4142</w:t>
      </w:r>
      <w:r w:rsidRPr="00476425">
        <w:rPr>
          <w:rFonts w:ascii="Verdana" w:hAnsi="Verdana"/>
          <w:sz w:val="22"/>
          <w:szCs w:val="22"/>
        </w:rPr>
        <w:t xml:space="preserve"> in our tournament account.</w:t>
      </w:r>
      <w:r w:rsidR="00CF7FF0" w:rsidRPr="00476425">
        <w:rPr>
          <w:rFonts w:ascii="Verdana" w:hAnsi="Verdana"/>
          <w:sz w:val="22"/>
          <w:szCs w:val="22"/>
        </w:rPr>
        <w:t xml:space="preserve"> Interest received for the month was $38.27.</w:t>
      </w:r>
    </w:p>
    <w:p w14:paraId="00C40605" w14:textId="77777777" w:rsidR="00C91B26" w:rsidRPr="00476425" w:rsidRDefault="00C91B26" w:rsidP="00C91B26">
      <w:pPr>
        <w:rPr>
          <w:rFonts w:ascii="Verdana" w:hAnsi="Verdana"/>
          <w:sz w:val="22"/>
          <w:szCs w:val="22"/>
        </w:rPr>
      </w:pPr>
    </w:p>
    <w:p w14:paraId="77B77433" w14:textId="4593AAD8" w:rsidR="008007D8" w:rsidRPr="00476425" w:rsidRDefault="008007D8" w:rsidP="00C91B26">
      <w:pPr>
        <w:rPr>
          <w:rFonts w:ascii="Verdana" w:hAnsi="Verdana"/>
          <w:b/>
          <w:sz w:val="22"/>
          <w:szCs w:val="22"/>
        </w:rPr>
      </w:pPr>
      <w:r w:rsidRPr="00476425">
        <w:rPr>
          <w:rFonts w:ascii="Verdana" w:hAnsi="Verdana"/>
          <w:b/>
          <w:sz w:val="22"/>
          <w:szCs w:val="22"/>
        </w:rPr>
        <w:t xml:space="preserve">Payments made </w:t>
      </w:r>
      <w:r w:rsidR="00954BA4" w:rsidRPr="00476425">
        <w:rPr>
          <w:rFonts w:ascii="Verdana" w:hAnsi="Verdana"/>
          <w:b/>
          <w:sz w:val="22"/>
          <w:szCs w:val="22"/>
        </w:rPr>
        <w:t xml:space="preserve">in </w:t>
      </w:r>
      <w:r w:rsidR="00CF7FF0" w:rsidRPr="00476425">
        <w:rPr>
          <w:rFonts w:ascii="Verdana" w:hAnsi="Verdana"/>
          <w:b/>
          <w:sz w:val="22"/>
          <w:szCs w:val="22"/>
        </w:rPr>
        <w:t>March</w:t>
      </w:r>
      <w:r w:rsidRPr="00476425">
        <w:rPr>
          <w:rFonts w:ascii="Verdana" w:hAnsi="Verdana"/>
          <w:b/>
          <w:sz w:val="22"/>
          <w:szCs w:val="22"/>
        </w:rPr>
        <w:t xml:space="preserve"> include:</w:t>
      </w:r>
    </w:p>
    <w:p w14:paraId="6A4CAAA5" w14:textId="77777777" w:rsidR="009B0A0B" w:rsidRPr="00476425" w:rsidRDefault="009B0A0B" w:rsidP="00C91B26">
      <w:pPr>
        <w:rPr>
          <w:rFonts w:ascii="Verdana" w:hAnsi="Verdana"/>
          <w:sz w:val="22"/>
          <w:szCs w:val="22"/>
        </w:rPr>
      </w:pPr>
    </w:p>
    <w:tbl>
      <w:tblPr>
        <w:tblStyle w:val="TableGrid"/>
        <w:tblW w:w="0" w:type="auto"/>
        <w:tblLook w:val="04A0" w:firstRow="1" w:lastRow="0" w:firstColumn="1" w:lastColumn="0" w:noHBand="0" w:noVBand="1"/>
      </w:tblPr>
      <w:tblGrid>
        <w:gridCol w:w="1526"/>
        <w:gridCol w:w="5245"/>
        <w:gridCol w:w="1745"/>
      </w:tblGrid>
      <w:tr w:rsidR="00CF7FF0" w:rsidRPr="00476425" w14:paraId="34A02A95" w14:textId="77777777" w:rsidTr="00096852">
        <w:tc>
          <w:tcPr>
            <w:tcW w:w="1526" w:type="dxa"/>
          </w:tcPr>
          <w:p w14:paraId="265A0D3C" w14:textId="6115E88C" w:rsidR="00CF7FF0" w:rsidRPr="00476425" w:rsidRDefault="00CF7FF0" w:rsidP="00C91B26">
            <w:pPr>
              <w:rPr>
                <w:rFonts w:ascii="Verdana" w:hAnsi="Verdana"/>
                <w:sz w:val="22"/>
                <w:szCs w:val="22"/>
              </w:rPr>
            </w:pPr>
            <w:r w:rsidRPr="00476425">
              <w:rPr>
                <w:rFonts w:ascii="Verdana" w:hAnsi="Verdana"/>
                <w:sz w:val="22"/>
                <w:szCs w:val="22"/>
              </w:rPr>
              <w:t>15/3/2014</w:t>
            </w:r>
          </w:p>
        </w:tc>
        <w:tc>
          <w:tcPr>
            <w:tcW w:w="5245" w:type="dxa"/>
          </w:tcPr>
          <w:p w14:paraId="67BA852B" w14:textId="208728D7" w:rsidR="00CF7FF0" w:rsidRPr="00476425" w:rsidRDefault="00CF7FF0" w:rsidP="00C91B26">
            <w:pPr>
              <w:rPr>
                <w:rFonts w:ascii="Verdana" w:hAnsi="Verdana"/>
                <w:sz w:val="22"/>
                <w:szCs w:val="22"/>
              </w:rPr>
            </w:pPr>
            <w:r w:rsidRPr="00476425">
              <w:rPr>
                <w:rFonts w:ascii="Verdana" w:hAnsi="Verdana"/>
                <w:sz w:val="22"/>
                <w:szCs w:val="22"/>
              </w:rPr>
              <w:t>Lawn Mowing allocation</w:t>
            </w:r>
          </w:p>
        </w:tc>
        <w:tc>
          <w:tcPr>
            <w:tcW w:w="1745" w:type="dxa"/>
          </w:tcPr>
          <w:p w14:paraId="7993C2AC" w14:textId="7C367BBF" w:rsidR="00CF7FF0" w:rsidRPr="00476425" w:rsidRDefault="00CF7FF0" w:rsidP="00C91B26">
            <w:pPr>
              <w:rPr>
                <w:rFonts w:ascii="Verdana" w:hAnsi="Verdana"/>
                <w:sz w:val="22"/>
                <w:szCs w:val="22"/>
              </w:rPr>
            </w:pPr>
            <w:r w:rsidRPr="00476425">
              <w:rPr>
                <w:rFonts w:ascii="Verdana" w:hAnsi="Verdana"/>
                <w:sz w:val="22"/>
                <w:szCs w:val="22"/>
              </w:rPr>
              <w:t>$220.00</w:t>
            </w:r>
          </w:p>
        </w:tc>
      </w:tr>
      <w:tr w:rsidR="00CF7FF0" w:rsidRPr="00476425" w14:paraId="5BDD8046" w14:textId="77777777" w:rsidTr="00096852">
        <w:tc>
          <w:tcPr>
            <w:tcW w:w="1526" w:type="dxa"/>
          </w:tcPr>
          <w:p w14:paraId="7F8E77C2" w14:textId="51363EB4" w:rsidR="00CF7FF0" w:rsidRPr="00476425" w:rsidRDefault="00CF7FF0" w:rsidP="00C91B26">
            <w:pPr>
              <w:rPr>
                <w:rFonts w:ascii="Verdana" w:hAnsi="Verdana"/>
                <w:sz w:val="22"/>
                <w:szCs w:val="22"/>
              </w:rPr>
            </w:pPr>
            <w:r w:rsidRPr="00476425">
              <w:rPr>
                <w:rFonts w:ascii="Verdana" w:hAnsi="Verdana"/>
                <w:sz w:val="22"/>
                <w:szCs w:val="22"/>
              </w:rPr>
              <w:t>15/3/2014</w:t>
            </w:r>
          </w:p>
        </w:tc>
        <w:tc>
          <w:tcPr>
            <w:tcW w:w="5245" w:type="dxa"/>
          </w:tcPr>
          <w:p w14:paraId="17954152" w14:textId="41EFE9DF" w:rsidR="00CF7FF0" w:rsidRPr="00476425" w:rsidRDefault="00CF7FF0" w:rsidP="00C91B26">
            <w:pPr>
              <w:rPr>
                <w:rFonts w:ascii="Verdana" w:hAnsi="Verdana"/>
                <w:sz w:val="22"/>
                <w:szCs w:val="22"/>
              </w:rPr>
            </w:pPr>
            <w:r w:rsidRPr="00476425">
              <w:rPr>
                <w:rFonts w:ascii="Verdana" w:hAnsi="Verdana"/>
                <w:sz w:val="22"/>
                <w:szCs w:val="22"/>
              </w:rPr>
              <w:t>ADSL Fee – GTC</w:t>
            </w:r>
          </w:p>
        </w:tc>
        <w:tc>
          <w:tcPr>
            <w:tcW w:w="1745" w:type="dxa"/>
          </w:tcPr>
          <w:p w14:paraId="53F7935F" w14:textId="2BEBF10C" w:rsidR="00CF7FF0" w:rsidRPr="00476425" w:rsidRDefault="00CF7FF0" w:rsidP="00C91B26">
            <w:pPr>
              <w:rPr>
                <w:rFonts w:ascii="Verdana" w:hAnsi="Verdana"/>
                <w:sz w:val="22"/>
                <w:szCs w:val="22"/>
              </w:rPr>
            </w:pPr>
            <w:r w:rsidRPr="00476425">
              <w:rPr>
                <w:rFonts w:ascii="Verdana" w:hAnsi="Verdana"/>
                <w:sz w:val="22"/>
                <w:szCs w:val="22"/>
              </w:rPr>
              <w:t>$33.00</w:t>
            </w:r>
          </w:p>
        </w:tc>
      </w:tr>
      <w:tr w:rsidR="00CF7FF0" w:rsidRPr="00476425" w14:paraId="0857AA92" w14:textId="77777777" w:rsidTr="00096852">
        <w:tc>
          <w:tcPr>
            <w:tcW w:w="1526" w:type="dxa"/>
          </w:tcPr>
          <w:p w14:paraId="5B8ED252" w14:textId="77777777" w:rsidR="00CF7FF0" w:rsidRPr="00476425" w:rsidRDefault="00CF7FF0" w:rsidP="00C91B26">
            <w:pPr>
              <w:rPr>
                <w:rFonts w:ascii="Verdana" w:hAnsi="Verdana"/>
                <w:sz w:val="22"/>
                <w:szCs w:val="22"/>
              </w:rPr>
            </w:pPr>
          </w:p>
        </w:tc>
        <w:tc>
          <w:tcPr>
            <w:tcW w:w="5245" w:type="dxa"/>
          </w:tcPr>
          <w:p w14:paraId="11278C47" w14:textId="61452698" w:rsidR="00CF7FF0" w:rsidRPr="00476425" w:rsidRDefault="00EC756C" w:rsidP="00C91B26">
            <w:pPr>
              <w:rPr>
                <w:rFonts w:ascii="Verdana" w:hAnsi="Verdana"/>
                <w:sz w:val="22"/>
                <w:szCs w:val="22"/>
              </w:rPr>
            </w:pPr>
            <w:r w:rsidRPr="00476425">
              <w:rPr>
                <w:rFonts w:ascii="Verdana" w:hAnsi="Verdana"/>
                <w:sz w:val="22"/>
                <w:szCs w:val="22"/>
              </w:rPr>
              <w:t>Sinking Fund transfer</w:t>
            </w:r>
          </w:p>
        </w:tc>
        <w:tc>
          <w:tcPr>
            <w:tcW w:w="1745" w:type="dxa"/>
          </w:tcPr>
          <w:p w14:paraId="353D3644" w14:textId="13C2D08B" w:rsidR="00CF7FF0" w:rsidRPr="00476425" w:rsidRDefault="00CF7FF0" w:rsidP="00C91B26">
            <w:pPr>
              <w:rPr>
                <w:rFonts w:ascii="Verdana" w:hAnsi="Verdana"/>
                <w:sz w:val="22"/>
                <w:szCs w:val="22"/>
              </w:rPr>
            </w:pPr>
            <w:r w:rsidRPr="00476425">
              <w:rPr>
                <w:rFonts w:ascii="Verdana" w:hAnsi="Verdana"/>
                <w:sz w:val="22"/>
                <w:szCs w:val="22"/>
              </w:rPr>
              <w:t>$10000</w:t>
            </w:r>
          </w:p>
        </w:tc>
      </w:tr>
      <w:tr w:rsidR="00CF7FF0" w:rsidRPr="00476425" w14:paraId="468B8C24" w14:textId="77777777" w:rsidTr="00096852">
        <w:tc>
          <w:tcPr>
            <w:tcW w:w="1526" w:type="dxa"/>
          </w:tcPr>
          <w:p w14:paraId="26374AAE" w14:textId="77777777" w:rsidR="00CF7FF0" w:rsidRPr="00476425" w:rsidRDefault="00CF7FF0" w:rsidP="00C91B26">
            <w:pPr>
              <w:rPr>
                <w:rFonts w:ascii="Verdana" w:hAnsi="Verdana"/>
                <w:sz w:val="22"/>
                <w:szCs w:val="22"/>
              </w:rPr>
            </w:pPr>
          </w:p>
        </w:tc>
        <w:tc>
          <w:tcPr>
            <w:tcW w:w="5245" w:type="dxa"/>
          </w:tcPr>
          <w:p w14:paraId="3238AC0F" w14:textId="0571BE10" w:rsidR="00CF7FF0" w:rsidRPr="00476425" w:rsidRDefault="00CF7FF0" w:rsidP="00C91B26">
            <w:pPr>
              <w:rPr>
                <w:rFonts w:ascii="Verdana" w:hAnsi="Verdana"/>
                <w:sz w:val="22"/>
                <w:szCs w:val="22"/>
              </w:rPr>
            </w:pPr>
            <w:r w:rsidRPr="00476425">
              <w:rPr>
                <w:rFonts w:ascii="Verdana" w:hAnsi="Verdana"/>
                <w:sz w:val="22"/>
                <w:szCs w:val="22"/>
              </w:rPr>
              <w:t xml:space="preserve">Invoice 8144 </w:t>
            </w:r>
            <w:r w:rsidR="00096852" w:rsidRPr="00476425">
              <w:rPr>
                <w:rFonts w:ascii="Verdana" w:hAnsi="Verdana"/>
                <w:sz w:val="22"/>
                <w:szCs w:val="22"/>
              </w:rPr>
              <w:t>–</w:t>
            </w:r>
            <w:r w:rsidRPr="00476425">
              <w:rPr>
                <w:rFonts w:ascii="Verdana" w:hAnsi="Verdana"/>
                <w:sz w:val="22"/>
                <w:szCs w:val="22"/>
              </w:rPr>
              <w:t xml:space="preserve"> GTC</w:t>
            </w:r>
            <w:r w:rsidR="00096852" w:rsidRPr="00476425">
              <w:rPr>
                <w:rFonts w:ascii="Verdana" w:hAnsi="Verdana"/>
                <w:sz w:val="22"/>
                <w:szCs w:val="22"/>
              </w:rPr>
              <w:t xml:space="preserve"> – fee collection</w:t>
            </w:r>
          </w:p>
        </w:tc>
        <w:tc>
          <w:tcPr>
            <w:tcW w:w="1745" w:type="dxa"/>
          </w:tcPr>
          <w:p w14:paraId="432D93CA" w14:textId="7B95B318" w:rsidR="00CF7FF0" w:rsidRPr="00476425" w:rsidRDefault="00CF7FF0" w:rsidP="00C91B26">
            <w:pPr>
              <w:rPr>
                <w:rFonts w:ascii="Verdana" w:hAnsi="Verdana"/>
                <w:sz w:val="22"/>
                <w:szCs w:val="22"/>
              </w:rPr>
            </w:pPr>
            <w:r w:rsidRPr="00476425">
              <w:rPr>
                <w:rFonts w:ascii="Verdana" w:hAnsi="Verdana"/>
                <w:sz w:val="22"/>
                <w:szCs w:val="22"/>
              </w:rPr>
              <w:t>$1448.90</w:t>
            </w:r>
          </w:p>
        </w:tc>
      </w:tr>
      <w:tr w:rsidR="00CF7FF0" w:rsidRPr="00476425" w14:paraId="22804863" w14:textId="77777777" w:rsidTr="00096852">
        <w:tc>
          <w:tcPr>
            <w:tcW w:w="1526" w:type="dxa"/>
          </w:tcPr>
          <w:p w14:paraId="728C2029" w14:textId="77777777" w:rsidR="00CF7FF0" w:rsidRPr="00476425" w:rsidRDefault="00CF7FF0" w:rsidP="00C91B26">
            <w:pPr>
              <w:rPr>
                <w:rFonts w:ascii="Verdana" w:hAnsi="Verdana"/>
                <w:sz w:val="22"/>
                <w:szCs w:val="22"/>
              </w:rPr>
            </w:pPr>
          </w:p>
        </w:tc>
        <w:tc>
          <w:tcPr>
            <w:tcW w:w="5245" w:type="dxa"/>
          </w:tcPr>
          <w:p w14:paraId="04BAB1FE" w14:textId="3904A2D8" w:rsidR="00CF7FF0" w:rsidRPr="00476425" w:rsidRDefault="00CF7FF0" w:rsidP="00C91B26">
            <w:pPr>
              <w:rPr>
                <w:rFonts w:ascii="Verdana" w:hAnsi="Verdana"/>
                <w:sz w:val="22"/>
                <w:szCs w:val="22"/>
              </w:rPr>
            </w:pPr>
            <w:r w:rsidRPr="00476425">
              <w:rPr>
                <w:rFonts w:ascii="Verdana" w:hAnsi="Verdana"/>
                <w:sz w:val="22"/>
                <w:szCs w:val="22"/>
              </w:rPr>
              <w:t>Refund to GTC</w:t>
            </w:r>
          </w:p>
        </w:tc>
        <w:tc>
          <w:tcPr>
            <w:tcW w:w="1745" w:type="dxa"/>
          </w:tcPr>
          <w:p w14:paraId="094B22BC" w14:textId="01E80D84" w:rsidR="00CF7FF0" w:rsidRPr="00476425" w:rsidRDefault="00CF7FF0" w:rsidP="00C91B26">
            <w:pPr>
              <w:rPr>
                <w:rFonts w:ascii="Verdana" w:hAnsi="Verdana"/>
                <w:sz w:val="22"/>
                <w:szCs w:val="22"/>
              </w:rPr>
            </w:pPr>
            <w:r w:rsidRPr="00476425">
              <w:rPr>
                <w:rFonts w:ascii="Verdana" w:hAnsi="Verdana"/>
                <w:sz w:val="22"/>
                <w:szCs w:val="22"/>
              </w:rPr>
              <w:t>$5500.00</w:t>
            </w:r>
          </w:p>
        </w:tc>
      </w:tr>
      <w:tr w:rsidR="00CF7FF0" w:rsidRPr="00476425" w14:paraId="1A86304E" w14:textId="77777777" w:rsidTr="00096852">
        <w:tc>
          <w:tcPr>
            <w:tcW w:w="1526" w:type="dxa"/>
          </w:tcPr>
          <w:p w14:paraId="2E65B962" w14:textId="77777777" w:rsidR="00CF7FF0" w:rsidRPr="00476425" w:rsidRDefault="00CF7FF0" w:rsidP="00C91B26">
            <w:pPr>
              <w:rPr>
                <w:rFonts w:ascii="Verdana" w:hAnsi="Verdana"/>
                <w:sz w:val="22"/>
                <w:szCs w:val="22"/>
              </w:rPr>
            </w:pPr>
          </w:p>
        </w:tc>
        <w:tc>
          <w:tcPr>
            <w:tcW w:w="5245" w:type="dxa"/>
          </w:tcPr>
          <w:p w14:paraId="0F85C004" w14:textId="5BCC57E0" w:rsidR="00CF7FF0" w:rsidRPr="00476425" w:rsidRDefault="00CF7FF0" w:rsidP="00C91B26">
            <w:pPr>
              <w:rPr>
                <w:rFonts w:ascii="Verdana" w:hAnsi="Verdana"/>
                <w:sz w:val="22"/>
                <w:szCs w:val="22"/>
              </w:rPr>
            </w:pPr>
            <w:r w:rsidRPr="00476425">
              <w:rPr>
                <w:rFonts w:ascii="Verdana" w:hAnsi="Verdana"/>
                <w:sz w:val="22"/>
                <w:szCs w:val="22"/>
              </w:rPr>
              <w:t>Junior Player of Year</w:t>
            </w:r>
            <w:r w:rsidR="00096852" w:rsidRPr="00476425">
              <w:rPr>
                <w:rFonts w:ascii="Verdana" w:hAnsi="Verdana"/>
                <w:sz w:val="22"/>
                <w:szCs w:val="22"/>
              </w:rPr>
              <w:t xml:space="preserve"> – Rebecca O’Farrell</w:t>
            </w:r>
          </w:p>
        </w:tc>
        <w:tc>
          <w:tcPr>
            <w:tcW w:w="1745" w:type="dxa"/>
          </w:tcPr>
          <w:p w14:paraId="19242402" w14:textId="4CE5C6E7" w:rsidR="00CF7FF0" w:rsidRPr="00476425" w:rsidRDefault="00CF7FF0" w:rsidP="00C91B26">
            <w:pPr>
              <w:rPr>
                <w:rFonts w:ascii="Verdana" w:hAnsi="Verdana"/>
                <w:sz w:val="22"/>
                <w:szCs w:val="22"/>
              </w:rPr>
            </w:pPr>
            <w:r w:rsidRPr="00476425">
              <w:rPr>
                <w:rFonts w:ascii="Verdana" w:hAnsi="Verdana"/>
                <w:sz w:val="22"/>
                <w:szCs w:val="22"/>
              </w:rPr>
              <w:t>$500</w:t>
            </w:r>
          </w:p>
        </w:tc>
      </w:tr>
      <w:tr w:rsidR="00CF7FF0" w:rsidRPr="00476425" w14:paraId="70073486" w14:textId="77777777" w:rsidTr="00096852">
        <w:tc>
          <w:tcPr>
            <w:tcW w:w="1526" w:type="dxa"/>
          </w:tcPr>
          <w:p w14:paraId="28F7D011" w14:textId="77777777" w:rsidR="00CF7FF0" w:rsidRPr="00476425" w:rsidRDefault="00CF7FF0" w:rsidP="00C91B26">
            <w:pPr>
              <w:rPr>
                <w:rFonts w:ascii="Verdana" w:hAnsi="Verdana"/>
                <w:sz w:val="22"/>
                <w:szCs w:val="22"/>
              </w:rPr>
            </w:pPr>
          </w:p>
        </w:tc>
        <w:tc>
          <w:tcPr>
            <w:tcW w:w="5245" w:type="dxa"/>
          </w:tcPr>
          <w:p w14:paraId="45F5EAB3" w14:textId="436225B1" w:rsidR="00CF7FF0" w:rsidRPr="00476425" w:rsidRDefault="00CF7FF0" w:rsidP="00C91B26">
            <w:pPr>
              <w:rPr>
                <w:rFonts w:ascii="Verdana" w:hAnsi="Verdana"/>
                <w:sz w:val="22"/>
                <w:szCs w:val="22"/>
              </w:rPr>
            </w:pPr>
            <w:r w:rsidRPr="00476425">
              <w:rPr>
                <w:rFonts w:ascii="Verdana" w:hAnsi="Verdana"/>
                <w:sz w:val="22"/>
                <w:szCs w:val="22"/>
              </w:rPr>
              <w:t>Rebecca O’Farrell</w:t>
            </w:r>
            <w:r w:rsidR="00096852" w:rsidRPr="00476425">
              <w:rPr>
                <w:rFonts w:ascii="Verdana" w:hAnsi="Verdana"/>
                <w:sz w:val="22"/>
                <w:szCs w:val="22"/>
              </w:rPr>
              <w:t xml:space="preserve"> – reimburse costs</w:t>
            </w:r>
          </w:p>
        </w:tc>
        <w:tc>
          <w:tcPr>
            <w:tcW w:w="1745" w:type="dxa"/>
          </w:tcPr>
          <w:p w14:paraId="0639BCA8" w14:textId="1D171A18" w:rsidR="00CF7FF0" w:rsidRPr="00476425" w:rsidRDefault="00CF7FF0" w:rsidP="00C91B26">
            <w:pPr>
              <w:rPr>
                <w:rFonts w:ascii="Verdana" w:hAnsi="Verdana"/>
                <w:sz w:val="22"/>
                <w:szCs w:val="22"/>
              </w:rPr>
            </w:pPr>
            <w:r w:rsidRPr="00476425">
              <w:rPr>
                <w:rFonts w:ascii="Verdana" w:hAnsi="Verdana"/>
                <w:sz w:val="22"/>
                <w:szCs w:val="22"/>
              </w:rPr>
              <w:t>$305</w:t>
            </w:r>
          </w:p>
        </w:tc>
      </w:tr>
      <w:tr w:rsidR="00CF7FF0" w:rsidRPr="00476425" w14:paraId="2DD86135" w14:textId="77777777" w:rsidTr="00096852">
        <w:tc>
          <w:tcPr>
            <w:tcW w:w="1526" w:type="dxa"/>
          </w:tcPr>
          <w:p w14:paraId="5F76DB0F" w14:textId="77777777" w:rsidR="00CF7FF0" w:rsidRPr="00476425" w:rsidRDefault="00CF7FF0" w:rsidP="00C91B26">
            <w:pPr>
              <w:rPr>
                <w:rFonts w:ascii="Verdana" w:hAnsi="Verdana"/>
                <w:sz w:val="22"/>
                <w:szCs w:val="22"/>
              </w:rPr>
            </w:pPr>
          </w:p>
        </w:tc>
        <w:tc>
          <w:tcPr>
            <w:tcW w:w="5245" w:type="dxa"/>
          </w:tcPr>
          <w:p w14:paraId="6DBEBB51" w14:textId="7A519F6E" w:rsidR="00CF7FF0" w:rsidRPr="00476425" w:rsidRDefault="00CF7FF0" w:rsidP="00C91B26">
            <w:pPr>
              <w:rPr>
                <w:rFonts w:ascii="Verdana" w:hAnsi="Verdana"/>
                <w:sz w:val="22"/>
                <w:szCs w:val="22"/>
              </w:rPr>
            </w:pPr>
            <w:r w:rsidRPr="00476425">
              <w:rPr>
                <w:rFonts w:ascii="Verdana" w:hAnsi="Verdana"/>
                <w:sz w:val="22"/>
                <w:szCs w:val="22"/>
              </w:rPr>
              <w:t>Max O’Farrell</w:t>
            </w:r>
            <w:r w:rsidR="00096852" w:rsidRPr="00476425">
              <w:rPr>
                <w:rFonts w:ascii="Verdana" w:hAnsi="Verdana"/>
                <w:sz w:val="22"/>
                <w:szCs w:val="22"/>
              </w:rPr>
              <w:t xml:space="preserve"> – reimburse costs</w:t>
            </w:r>
          </w:p>
        </w:tc>
        <w:tc>
          <w:tcPr>
            <w:tcW w:w="1745" w:type="dxa"/>
          </w:tcPr>
          <w:p w14:paraId="49250FB5" w14:textId="792F049B" w:rsidR="00CF7FF0" w:rsidRPr="00476425" w:rsidRDefault="00CF7FF0" w:rsidP="00C91B26">
            <w:pPr>
              <w:rPr>
                <w:rFonts w:ascii="Verdana" w:hAnsi="Verdana"/>
                <w:sz w:val="22"/>
                <w:szCs w:val="22"/>
              </w:rPr>
            </w:pPr>
            <w:r w:rsidRPr="00476425">
              <w:rPr>
                <w:rFonts w:ascii="Verdana" w:hAnsi="Verdana"/>
                <w:sz w:val="22"/>
                <w:szCs w:val="22"/>
              </w:rPr>
              <w:t>$372</w:t>
            </w:r>
          </w:p>
        </w:tc>
      </w:tr>
      <w:tr w:rsidR="00CF7FF0" w:rsidRPr="00476425" w14:paraId="20087D74" w14:textId="77777777" w:rsidTr="00096852">
        <w:tc>
          <w:tcPr>
            <w:tcW w:w="1526" w:type="dxa"/>
          </w:tcPr>
          <w:p w14:paraId="7C45E428" w14:textId="77777777" w:rsidR="00CF7FF0" w:rsidRPr="00476425" w:rsidRDefault="00CF7FF0" w:rsidP="00C91B26">
            <w:pPr>
              <w:rPr>
                <w:rFonts w:ascii="Verdana" w:hAnsi="Verdana"/>
                <w:sz w:val="22"/>
                <w:szCs w:val="22"/>
              </w:rPr>
            </w:pPr>
          </w:p>
        </w:tc>
        <w:tc>
          <w:tcPr>
            <w:tcW w:w="5245" w:type="dxa"/>
          </w:tcPr>
          <w:p w14:paraId="204EDB94" w14:textId="43187485" w:rsidR="00CF7FF0" w:rsidRPr="00476425" w:rsidRDefault="00CF7FF0" w:rsidP="00C91B26">
            <w:pPr>
              <w:rPr>
                <w:rFonts w:ascii="Verdana" w:hAnsi="Verdana"/>
                <w:sz w:val="22"/>
                <w:szCs w:val="22"/>
              </w:rPr>
            </w:pPr>
            <w:r w:rsidRPr="00476425">
              <w:rPr>
                <w:rFonts w:ascii="Verdana" w:hAnsi="Verdana"/>
                <w:sz w:val="22"/>
                <w:szCs w:val="22"/>
              </w:rPr>
              <w:t>Honorarium – AJ Haworth</w:t>
            </w:r>
          </w:p>
        </w:tc>
        <w:tc>
          <w:tcPr>
            <w:tcW w:w="1745" w:type="dxa"/>
          </w:tcPr>
          <w:p w14:paraId="0C4A78C9" w14:textId="63772C0E" w:rsidR="00CF7FF0" w:rsidRPr="00476425" w:rsidRDefault="00CF7FF0" w:rsidP="00C91B26">
            <w:pPr>
              <w:rPr>
                <w:rFonts w:ascii="Verdana" w:hAnsi="Verdana"/>
                <w:sz w:val="22"/>
                <w:szCs w:val="22"/>
              </w:rPr>
            </w:pPr>
            <w:r w:rsidRPr="00476425">
              <w:rPr>
                <w:rFonts w:ascii="Verdana" w:hAnsi="Verdana"/>
                <w:sz w:val="22"/>
                <w:szCs w:val="22"/>
              </w:rPr>
              <w:t>$500</w:t>
            </w:r>
          </w:p>
        </w:tc>
      </w:tr>
      <w:tr w:rsidR="00CF7FF0" w:rsidRPr="00476425" w14:paraId="2E2E5743" w14:textId="77777777" w:rsidTr="00096852">
        <w:tc>
          <w:tcPr>
            <w:tcW w:w="1526" w:type="dxa"/>
          </w:tcPr>
          <w:p w14:paraId="2D91BA29" w14:textId="77777777" w:rsidR="00CF7FF0" w:rsidRPr="00476425" w:rsidRDefault="00CF7FF0" w:rsidP="00C91B26">
            <w:pPr>
              <w:rPr>
                <w:rFonts w:ascii="Verdana" w:hAnsi="Verdana"/>
                <w:sz w:val="22"/>
                <w:szCs w:val="22"/>
              </w:rPr>
            </w:pPr>
          </w:p>
        </w:tc>
        <w:tc>
          <w:tcPr>
            <w:tcW w:w="5245" w:type="dxa"/>
          </w:tcPr>
          <w:p w14:paraId="4A9F8C16" w14:textId="32A40B0D" w:rsidR="00CF7FF0" w:rsidRPr="00476425" w:rsidRDefault="00CF7FF0" w:rsidP="00C91B26">
            <w:pPr>
              <w:rPr>
                <w:rFonts w:ascii="Verdana" w:hAnsi="Verdana"/>
                <w:sz w:val="22"/>
                <w:szCs w:val="22"/>
              </w:rPr>
            </w:pPr>
            <w:r w:rsidRPr="00476425">
              <w:rPr>
                <w:rFonts w:ascii="Verdana" w:hAnsi="Verdana"/>
                <w:sz w:val="22"/>
                <w:szCs w:val="22"/>
              </w:rPr>
              <w:t xml:space="preserve">Invoice 8151 </w:t>
            </w:r>
            <w:r w:rsidR="00096852" w:rsidRPr="00476425">
              <w:rPr>
                <w:rFonts w:ascii="Verdana" w:hAnsi="Verdana"/>
                <w:sz w:val="22"/>
                <w:szCs w:val="22"/>
              </w:rPr>
              <w:t>–</w:t>
            </w:r>
            <w:r w:rsidRPr="00476425">
              <w:rPr>
                <w:rFonts w:ascii="Verdana" w:hAnsi="Verdana"/>
                <w:sz w:val="22"/>
                <w:szCs w:val="22"/>
              </w:rPr>
              <w:t xml:space="preserve"> GTC</w:t>
            </w:r>
            <w:r w:rsidR="00096852" w:rsidRPr="00476425">
              <w:rPr>
                <w:rFonts w:ascii="Verdana" w:hAnsi="Verdana"/>
                <w:sz w:val="22"/>
                <w:szCs w:val="22"/>
              </w:rPr>
              <w:t xml:space="preserve"> – 7.5% deposit fee</w:t>
            </w:r>
          </w:p>
        </w:tc>
        <w:tc>
          <w:tcPr>
            <w:tcW w:w="1745" w:type="dxa"/>
          </w:tcPr>
          <w:p w14:paraId="65CE15FC" w14:textId="3A60F34E" w:rsidR="00CF7FF0" w:rsidRPr="00476425" w:rsidRDefault="00CF7FF0" w:rsidP="00C91B26">
            <w:pPr>
              <w:rPr>
                <w:rFonts w:ascii="Verdana" w:hAnsi="Verdana"/>
                <w:sz w:val="22"/>
                <w:szCs w:val="22"/>
              </w:rPr>
            </w:pPr>
            <w:r w:rsidRPr="00476425">
              <w:rPr>
                <w:rFonts w:ascii="Verdana" w:hAnsi="Verdana"/>
                <w:sz w:val="22"/>
                <w:szCs w:val="22"/>
              </w:rPr>
              <w:t>$272.10</w:t>
            </w:r>
          </w:p>
        </w:tc>
      </w:tr>
      <w:tr w:rsidR="00CF7FF0" w:rsidRPr="00476425" w14:paraId="37BE3926" w14:textId="77777777" w:rsidTr="00096852">
        <w:tc>
          <w:tcPr>
            <w:tcW w:w="1526" w:type="dxa"/>
          </w:tcPr>
          <w:p w14:paraId="2D5FC332" w14:textId="17A344EB" w:rsidR="00CF7FF0" w:rsidRPr="00476425" w:rsidRDefault="00CF7FF0" w:rsidP="00C91B26">
            <w:pPr>
              <w:rPr>
                <w:rFonts w:ascii="Verdana" w:hAnsi="Verdana"/>
                <w:sz w:val="22"/>
                <w:szCs w:val="22"/>
              </w:rPr>
            </w:pPr>
            <w:r w:rsidRPr="00476425">
              <w:rPr>
                <w:rFonts w:ascii="Verdana" w:hAnsi="Verdana"/>
                <w:sz w:val="22"/>
                <w:szCs w:val="22"/>
              </w:rPr>
              <w:t>18/3/2014</w:t>
            </w:r>
          </w:p>
        </w:tc>
        <w:tc>
          <w:tcPr>
            <w:tcW w:w="5245" w:type="dxa"/>
          </w:tcPr>
          <w:p w14:paraId="4DD01B00" w14:textId="6D97A43D" w:rsidR="00CF7FF0" w:rsidRPr="00476425" w:rsidRDefault="00CF7FF0" w:rsidP="00C91B26">
            <w:pPr>
              <w:rPr>
                <w:rFonts w:ascii="Verdana" w:hAnsi="Verdana"/>
                <w:sz w:val="22"/>
                <w:szCs w:val="22"/>
              </w:rPr>
            </w:pPr>
            <w:r w:rsidRPr="00476425">
              <w:rPr>
                <w:rFonts w:ascii="Verdana" w:hAnsi="Verdana"/>
                <w:sz w:val="22"/>
                <w:szCs w:val="22"/>
              </w:rPr>
              <w:t>Engin Direct</w:t>
            </w:r>
          </w:p>
        </w:tc>
        <w:tc>
          <w:tcPr>
            <w:tcW w:w="1745" w:type="dxa"/>
          </w:tcPr>
          <w:p w14:paraId="43A8A491" w14:textId="6D84B331" w:rsidR="00CF7FF0" w:rsidRPr="00476425" w:rsidRDefault="00CF7FF0" w:rsidP="00C91B26">
            <w:pPr>
              <w:rPr>
                <w:rFonts w:ascii="Verdana" w:hAnsi="Verdana"/>
                <w:sz w:val="22"/>
                <w:szCs w:val="22"/>
              </w:rPr>
            </w:pPr>
            <w:r w:rsidRPr="00476425">
              <w:rPr>
                <w:rFonts w:ascii="Verdana" w:hAnsi="Verdana"/>
                <w:sz w:val="22"/>
                <w:szCs w:val="22"/>
              </w:rPr>
              <w:t>$39.90</w:t>
            </w:r>
          </w:p>
        </w:tc>
      </w:tr>
      <w:tr w:rsidR="00CF7FF0" w:rsidRPr="00476425" w14:paraId="566D31DA" w14:textId="77777777" w:rsidTr="00096852">
        <w:tc>
          <w:tcPr>
            <w:tcW w:w="1526" w:type="dxa"/>
          </w:tcPr>
          <w:p w14:paraId="0D813B9D" w14:textId="361E57CE" w:rsidR="00CF7FF0" w:rsidRPr="00476425" w:rsidRDefault="00CF7FF0" w:rsidP="00C91B26">
            <w:pPr>
              <w:rPr>
                <w:rFonts w:ascii="Verdana" w:hAnsi="Verdana"/>
                <w:sz w:val="22"/>
                <w:szCs w:val="22"/>
              </w:rPr>
            </w:pPr>
            <w:r w:rsidRPr="00476425">
              <w:rPr>
                <w:rFonts w:ascii="Verdana" w:hAnsi="Verdana"/>
                <w:sz w:val="22"/>
                <w:szCs w:val="22"/>
              </w:rPr>
              <w:t>21/3/2014</w:t>
            </w:r>
          </w:p>
        </w:tc>
        <w:tc>
          <w:tcPr>
            <w:tcW w:w="5245" w:type="dxa"/>
          </w:tcPr>
          <w:p w14:paraId="31D8A551" w14:textId="675B2704" w:rsidR="00CF7FF0" w:rsidRPr="00476425" w:rsidRDefault="00CF7FF0" w:rsidP="00C91B26">
            <w:pPr>
              <w:rPr>
                <w:rFonts w:ascii="Verdana" w:hAnsi="Verdana"/>
                <w:sz w:val="22"/>
                <w:szCs w:val="22"/>
              </w:rPr>
            </w:pPr>
            <w:r w:rsidRPr="00476425">
              <w:rPr>
                <w:rFonts w:ascii="Verdana" w:hAnsi="Verdana"/>
                <w:sz w:val="22"/>
                <w:szCs w:val="22"/>
              </w:rPr>
              <w:t>Honorarium – R Eldridge</w:t>
            </w:r>
          </w:p>
        </w:tc>
        <w:tc>
          <w:tcPr>
            <w:tcW w:w="1745" w:type="dxa"/>
          </w:tcPr>
          <w:p w14:paraId="5F4ADF81" w14:textId="2EF4B239" w:rsidR="00CF7FF0" w:rsidRPr="00476425" w:rsidRDefault="00CF7FF0" w:rsidP="00C91B26">
            <w:pPr>
              <w:rPr>
                <w:rFonts w:ascii="Verdana" w:hAnsi="Verdana"/>
                <w:sz w:val="22"/>
                <w:szCs w:val="22"/>
              </w:rPr>
            </w:pPr>
            <w:r w:rsidRPr="00476425">
              <w:rPr>
                <w:rFonts w:ascii="Verdana" w:hAnsi="Verdana"/>
                <w:sz w:val="22"/>
                <w:szCs w:val="22"/>
              </w:rPr>
              <w:t>$500</w:t>
            </w:r>
          </w:p>
        </w:tc>
      </w:tr>
      <w:tr w:rsidR="00CF7FF0" w:rsidRPr="00476425" w14:paraId="619123AC" w14:textId="77777777" w:rsidTr="00096852">
        <w:tc>
          <w:tcPr>
            <w:tcW w:w="1526" w:type="dxa"/>
          </w:tcPr>
          <w:p w14:paraId="3BBC5F07" w14:textId="77777777" w:rsidR="00CF7FF0" w:rsidRPr="00476425" w:rsidRDefault="00CF7FF0" w:rsidP="00C91B26">
            <w:pPr>
              <w:rPr>
                <w:rFonts w:ascii="Verdana" w:hAnsi="Verdana"/>
                <w:sz w:val="22"/>
                <w:szCs w:val="22"/>
              </w:rPr>
            </w:pPr>
          </w:p>
        </w:tc>
        <w:tc>
          <w:tcPr>
            <w:tcW w:w="5245" w:type="dxa"/>
          </w:tcPr>
          <w:p w14:paraId="44966350" w14:textId="18127A18" w:rsidR="00CF7FF0" w:rsidRPr="00476425" w:rsidRDefault="00CF7FF0" w:rsidP="00C91B26">
            <w:pPr>
              <w:rPr>
                <w:rFonts w:ascii="Verdana" w:hAnsi="Verdana"/>
                <w:sz w:val="22"/>
                <w:szCs w:val="22"/>
              </w:rPr>
            </w:pPr>
            <w:r w:rsidRPr="00476425">
              <w:rPr>
                <w:rFonts w:ascii="Verdana" w:hAnsi="Verdana"/>
                <w:sz w:val="22"/>
                <w:szCs w:val="22"/>
              </w:rPr>
              <w:t>Liquor Licence Refund to RE</w:t>
            </w:r>
          </w:p>
        </w:tc>
        <w:tc>
          <w:tcPr>
            <w:tcW w:w="1745" w:type="dxa"/>
          </w:tcPr>
          <w:p w14:paraId="586CD0BF" w14:textId="17E2A0D2" w:rsidR="00CF7FF0" w:rsidRPr="00476425" w:rsidRDefault="00CF7FF0" w:rsidP="00C91B26">
            <w:pPr>
              <w:rPr>
                <w:rFonts w:ascii="Verdana" w:hAnsi="Verdana"/>
                <w:sz w:val="22"/>
                <w:szCs w:val="22"/>
              </w:rPr>
            </w:pPr>
            <w:r w:rsidRPr="00476425">
              <w:rPr>
                <w:rFonts w:ascii="Verdana" w:hAnsi="Verdana"/>
                <w:sz w:val="22"/>
                <w:szCs w:val="22"/>
              </w:rPr>
              <w:t>$300</w:t>
            </w:r>
          </w:p>
        </w:tc>
      </w:tr>
      <w:tr w:rsidR="00CF7FF0" w:rsidRPr="00476425" w14:paraId="1FC98A05" w14:textId="77777777" w:rsidTr="00096852">
        <w:tc>
          <w:tcPr>
            <w:tcW w:w="1526" w:type="dxa"/>
          </w:tcPr>
          <w:p w14:paraId="453B0582" w14:textId="77777777" w:rsidR="00CF7FF0" w:rsidRPr="00476425" w:rsidRDefault="00CF7FF0" w:rsidP="00C91B26">
            <w:pPr>
              <w:rPr>
                <w:rFonts w:ascii="Verdana" w:hAnsi="Verdana"/>
                <w:sz w:val="22"/>
                <w:szCs w:val="22"/>
              </w:rPr>
            </w:pPr>
          </w:p>
        </w:tc>
        <w:tc>
          <w:tcPr>
            <w:tcW w:w="5245" w:type="dxa"/>
          </w:tcPr>
          <w:p w14:paraId="044F26E5" w14:textId="6C276B36" w:rsidR="00CF7FF0" w:rsidRPr="00476425" w:rsidRDefault="00CF7FF0" w:rsidP="00C91B26">
            <w:pPr>
              <w:rPr>
                <w:rFonts w:ascii="Verdana" w:hAnsi="Verdana"/>
                <w:sz w:val="22"/>
                <w:szCs w:val="22"/>
              </w:rPr>
            </w:pPr>
            <w:r w:rsidRPr="00476425">
              <w:rPr>
                <w:rFonts w:ascii="Verdana" w:hAnsi="Verdana"/>
                <w:sz w:val="22"/>
                <w:szCs w:val="22"/>
              </w:rPr>
              <w:t>RE refund</w:t>
            </w:r>
            <w:r w:rsidR="005B10E8">
              <w:rPr>
                <w:rFonts w:ascii="Verdana" w:hAnsi="Verdana"/>
                <w:sz w:val="22"/>
                <w:szCs w:val="22"/>
              </w:rPr>
              <w:t xml:space="preserve"> RSA</w:t>
            </w:r>
          </w:p>
        </w:tc>
        <w:tc>
          <w:tcPr>
            <w:tcW w:w="1745" w:type="dxa"/>
          </w:tcPr>
          <w:p w14:paraId="6B93CA6C" w14:textId="28CC7AA3" w:rsidR="00CF7FF0" w:rsidRPr="00476425" w:rsidRDefault="00CF7FF0" w:rsidP="00C91B26">
            <w:pPr>
              <w:rPr>
                <w:rFonts w:ascii="Verdana" w:hAnsi="Verdana"/>
                <w:sz w:val="22"/>
                <w:szCs w:val="22"/>
              </w:rPr>
            </w:pPr>
            <w:r w:rsidRPr="00476425">
              <w:rPr>
                <w:rFonts w:ascii="Verdana" w:hAnsi="Verdana"/>
                <w:sz w:val="22"/>
                <w:szCs w:val="22"/>
              </w:rPr>
              <w:t>$140</w:t>
            </w:r>
          </w:p>
        </w:tc>
      </w:tr>
      <w:tr w:rsidR="00CF7FF0" w:rsidRPr="00476425" w14:paraId="0625C1BC" w14:textId="77777777" w:rsidTr="00096852">
        <w:tc>
          <w:tcPr>
            <w:tcW w:w="1526" w:type="dxa"/>
          </w:tcPr>
          <w:p w14:paraId="42D6ECE5" w14:textId="77777777" w:rsidR="00CF7FF0" w:rsidRPr="00476425" w:rsidRDefault="00CF7FF0" w:rsidP="00C91B26">
            <w:pPr>
              <w:rPr>
                <w:rFonts w:ascii="Verdana" w:hAnsi="Verdana"/>
                <w:sz w:val="22"/>
                <w:szCs w:val="22"/>
              </w:rPr>
            </w:pPr>
          </w:p>
        </w:tc>
        <w:tc>
          <w:tcPr>
            <w:tcW w:w="5245" w:type="dxa"/>
          </w:tcPr>
          <w:p w14:paraId="4A4AE335" w14:textId="7186046A" w:rsidR="00CF7FF0" w:rsidRPr="00476425" w:rsidRDefault="00CF7FF0" w:rsidP="00C91B26">
            <w:pPr>
              <w:rPr>
                <w:rFonts w:ascii="Verdana" w:hAnsi="Verdana"/>
                <w:sz w:val="22"/>
                <w:szCs w:val="22"/>
              </w:rPr>
            </w:pPr>
            <w:r w:rsidRPr="00476425">
              <w:rPr>
                <w:rFonts w:ascii="Verdana" w:hAnsi="Verdana"/>
                <w:sz w:val="22"/>
                <w:szCs w:val="22"/>
              </w:rPr>
              <w:t>RE Hotshots Registration</w:t>
            </w:r>
          </w:p>
        </w:tc>
        <w:tc>
          <w:tcPr>
            <w:tcW w:w="1745" w:type="dxa"/>
          </w:tcPr>
          <w:p w14:paraId="35FB562D" w14:textId="496E632F" w:rsidR="00CF7FF0" w:rsidRPr="00476425" w:rsidRDefault="00CF7FF0" w:rsidP="00C91B26">
            <w:pPr>
              <w:rPr>
                <w:rFonts w:ascii="Verdana" w:hAnsi="Verdana"/>
                <w:sz w:val="22"/>
                <w:szCs w:val="22"/>
              </w:rPr>
            </w:pPr>
            <w:r w:rsidRPr="00476425">
              <w:rPr>
                <w:rFonts w:ascii="Verdana" w:hAnsi="Verdana"/>
                <w:sz w:val="22"/>
                <w:szCs w:val="22"/>
              </w:rPr>
              <w:t>$99</w:t>
            </w:r>
          </w:p>
        </w:tc>
      </w:tr>
      <w:tr w:rsidR="00CF7FF0" w:rsidRPr="00476425" w14:paraId="7B35C9D8" w14:textId="77777777" w:rsidTr="00096852">
        <w:tc>
          <w:tcPr>
            <w:tcW w:w="1526" w:type="dxa"/>
          </w:tcPr>
          <w:p w14:paraId="446C2756" w14:textId="598D60AC" w:rsidR="00CF7FF0" w:rsidRPr="00476425" w:rsidRDefault="00CF7FF0" w:rsidP="00C91B26">
            <w:pPr>
              <w:rPr>
                <w:rFonts w:ascii="Verdana" w:hAnsi="Verdana"/>
                <w:sz w:val="22"/>
                <w:szCs w:val="22"/>
              </w:rPr>
            </w:pPr>
            <w:r w:rsidRPr="00476425">
              <w:rPr>
                <w:rFonts w:ascii="Verdana" w:hAnsi="Verdana"/>
                <w:sz w:val="22"/>
                <w:szCs w:val="22"/>
              </w:rPr>
              <w:t>28/3/2014</w:t>
            </w:r>
          </w:p>
        </w:tc>
        <w:tc>
          <w:tcPr>
            <w:tcW w:w="5245" w:type="dxa"/>
          </w:tcPr>
          <w:p w14:paraId="042DE9CF" w14:textId="1FC29468" w:rsidR="00CF7FF0" w:rsidRPr="00476425" w:rsidRDefault="00CF7FF0" w:rsidP="00C91B26">
            <w:pPr>
              <w:rPr>
                <w:rFonts w:ascii="Verdana" w:hAnsi="Verdana"/>
                <w:sz w:val="22"/>
                <w:szCs w:val="22"/>
              </w:rPr>
            </w:pPr>
            <w:r w:rsidRPr="00476425">
              <w:rPr>
                <w:rFonts w:ascii="Verdana" w:hAnsi="Verdana"/>
                <w:sz w:val="22"/>
                <w:szCs w:val="22"/>
              </w:rPr>
              <w:t>Optus</w:t>
            </w:r>
          </w:p>
        </w:tc>
        <w:tc>
          <w:tcPr>
            <w:tcW w:w="1745" w:type="dxa"/>
          </w:tcPr>
          <w:p w14:paraId="706F5C53" w14:textId="06C41F2B" w:rsidR="00CF7FF0" w:rsidRPr="00476425" w:rsidRDefault="00CF7FF0" w:rsidP="00C91B26">
            <w:pPr>
              <w:rPr>
                <w:rFonts w:ascii="Verdana" w:hAnsi="Verdana"/>
                <w:sz w:val="22"/>
                <w:szCs w:val="22"/>
              </w:rPr>
            </w:pPr>
            <w:r w:rsidRPr="00476425">
              <w:rPr>
                <w:rFonts w:ascii="Verdana" w:hAnsi="Verdana"/>
                <w:sz w:val="22"/>
                <w:szCs w:val="22"/>
              </w:rPr>
              <w:t>$112.97</w:t>
            </w:r>
          </w:p>
        </w:tc>
      </w:tr>
      <w:tr w:rsidR="00CF7FF0" w:rsidRPr="00476425" w14:paraId="2EBF1271" w14:textId="77777777" w:rsidTr="00096852">
        <w:tc>
          <w:tcPr>
            <w:tcW w:w="1526" w:type="dxa"/>
          </w:tcPr>
          <w:p w14:paraId="3121C0C6" w14:textId="77777777" w:rsidR="00CF7FF0" w:rsidRPr="00476425" w:rsidRDefault="00CF7FF0" w:rsidP="00C91B26">
            <w:pPr>
              <w:rPr>
                <w:rFonts w:ascii="Verdana" w:hAnsi="Verdana"/>
                <w:sz w:val="22"/>
                <w:szCs w:val="22"/>
              </w:rPr>
            </w:pPr>
          </w:p>
        </w:tc>
        <w:tc>
          <w:tcPr>
            <w:tcW w:w="5245" w:type="dxa"/>
          </w:tcPr>
          <w:p w14:paraId="76ED29BE" w14:textId="6B11FF0C" w:rsidR="00CF7FF0" w:rsidRPr="00476425" w:rsidRDefault="00CF7FF0" w:rsidP="00C91B26">
            <w:pPr>
              <w:rPr>
                <w:rFonts w:ascii="Verdana" w:hAnsi="Verdana"/>
                <w:sz w:val="22"/>
                <w:szCs w:val="22"/>
              </w:rPr>
            </w:pPr>
            <w:r w:rsidRPr="00476425">
              <w:rPr>
                <w:rFonts w:ascii="Verdana" w:hAnsi="Verdana"/>
                <w:sz w:val="22"/>
                <w:szCs w:val="22"/>
              </w:rPr>
              <w:t xml:space="preserve">Halcrow &amp; </w:t>
            </w:r>
            <w:r w:rsidR="00096852" w:rsidRPr="00476425">
              <w:rPr>
                <w:rFonts w:ascii="Verdana" w:hAnsi="Verdana"/>
                <w:sz w:val="22"/>
                <w:szCs w:val="22"/>
              </w:rPr>
              <w:t>Associates – Site Inspection</w:t>
            </w:r>
          </w:p>
        </w:tc>
        <w:tc>
          <w:tcPr>
            <w:tcW w:w="1745" w:type="dxa"/>
          </w:tcPr>
          <w:p w14:paraId="0367589C" w14:textId="1341E387" w:rsidR="00CF7FF0" w:rsidRPr="00476425" w:rsidRDefault="00CF7FF0" w:rsidP="00C91B26">
            <w:pPr>
              <w:rPr>
                <w:rFonts w:ascii="Verdana" w:hAnsi="Verdana"/>
                <w:sz w:val="22"/>
                <w:szCs w:val="22"/>
              </w:rPr>
            </w:pPr>
            <w:r w:rsidRPr="00476425">
              <w:rPr>
                <w:rFonts w:ascii="Verdana" w:hAnsi="Verdana"/>
                <w:sz w:val="22"/>
                <w:szCs w:val="22"/>
              </w:rPr>
              <w:t>$550.00</w:t>
            </w:r>
          </w:p>
        </w:tc>
      </w:tr>
      <w:tr w:rsidR="00CF7FF0" w:rsidRPr="00476425" w14:paraId="4B45BB57" w14:textId="77777777" w:rsidTr="00096852">
        <w:tc>
          <w:tcPr>
            <w:tcW w:w="1526" w:type="dxa"/>
          </w:tcPr>
          <w:p w14:paraId="74337535" w14:textId="77777777" w:rsidR="00CF7FF0" w:rsidRPr="00476425" w:rsidRDefault="00CF7FF0" w:rsidP="00C91B26">
            <w:pPr>
              <w:rPr>
                <w:rFonts w:ascii="Verdana" w:hAnsi="Verdana"/>
                <w:sz w:val="22"/>
                <w:szCs w:val="22"/>
              </w:rPr>
            </w:pPr>
          </w:p>
        </w:tc>
        <w:tc>
          <w:tcPr>
            <w:tcW w:w="5245" w:type="dxa"/>
          </w:tcPr>
          <w:p w14:paraId="75245B4D" w14:textId="4D30C4E2" w:rsidR="00CF7FF0" w:rsidRPr="00476425" w:rsidRDefault="00CF7FF0" w:rsidP="00C91B26">
            <w:pPr>
              <w:rPr>
                <w:rFonts w:ascii="Verdana" w:hAnsi="Verdana"/>
                <w:sz w:val="22"/>
                <w:szCs w:val="22"/>
              </w:rPr>
            </w:pPr>
            <w:r w:rsidRPr="00476425">
              <w:rPr>
                <w:rFonts w:ascii="Verdana" w:hAnsi="Verdana"/>
                <w:sz w:val="22"/>
                <w:szCs w:val="22"/>
              </w:rPr>
              <w:t>Ladies Mid Week</w:t>
            </w:r>
          </w:p>
        </w:tc>
        <w:tc>
          <w:tcPr>
            <w:tcW w:w="1745" w:type="dxa"/>
          </w:tcPr>
          <w:p w14:paraId="0ECF8C4A" w14:textId="62FDE87E" w:rsidR="00CF7FF0" w:rsidRPr="00476425" w:rsidRDefault="00CF7FF0" w:rsidP="00C91B26">
            <w:pPr>
              <w:rPr>
                <w:rFonts w:ascii="Verdana" w:hAnsi="Verdana"/>
                <w:sz w:val="22"/>
                <w:szCs w:val="22"/>
              </w:rPr>
            </w:pPr>
            <w:r w:rsidRPr="00476425">
              <w:rPr>
                <w:rFonts w:ascii="Verdana" w:hAnsi="Verdana"/>
                <w:sz w:val="22"/>
                <w:szCs w:val="22"/>
              </w:rPr>
              <w:t>$1100.00</w:t>
            </w:r>
          </w:p>
        </w:tc>
      </w:tr>
      <w:tr w:rsidR="00CF7FF0" w:rsidRPr="00476425" w14:paraId="6FE134DB" w14:textId="77777777" w:rsidTr="00096852">
        <w:tc>
          <w:tcPr>
            <w:tcW w:w="1526" w:type="dxa"/>
          </w:tcPr>
          <w:p w14:paraId="794932A0" w14:textId="77777777" w:rsidR="00CF7FF0" w:rsidRPr="00476425" w:rsidRDefault="00CF7FF0" w:rsidP="00C91B26">
            <w:pPr>
              <w:rPr>
                <w:rFonts w:ascii="Verdana" w:hAnsi="Verdana"/>
                <w:sz w:val="22"/>
                <w:szCs w:val="22"/>
              </w:rPr>
            </w:pPr>
          </w:p>
        </w:tc>
        <w:tc>
          <w:tcPr>
            <w:tcW w:w="5245" w:type="dxa"/>
          </w:tcPr>
          <w:p w14:paraId="0828192B" w14:textId="2DB5B6D0" w:rsidR="00CF7FF0" w:rsidRPr="00476425" w:rsidRDefault="00CF7FF0" w:rsidP="00C91B26">
            <w:pPr>
              <w:rPr>
                <w:rFonts w:ascii="Verdana" w:hAnsi="Verdana"/>
                <w:sz w:val="22"/>
                <w:szCs w:val="22"/>
              </w:rPr>
            </w:pPr>
            <w:r w:rsidRPr="00476425">
              <w:rPr>
                <w:rFonts w:ascii="Verdana" w:hAnsi="Verdana"/>
                <w:sz w:val="22"/>
                <w:szCs w:val="22"/>
              </w:rPr>
              <w:t>GIO</w:t>
            </w:r>
          </w:p>
        </w:tc>
        <w:tc>
          <w:tcPr>
            <w:tcW w:w="1745" w:type="dxa"/>
          </w:tcPr>
          <w:p w14:paraId="055A2F9C" w14:textId="2F3309C7" w:rsidR="00CF7FF0" w:rsidRPr="00476425" w:rsidRDefault="00CF7FF0" w:rsidP="00C91B26">
            <w:pPr>
              <w:rPr>
                <w:rFonts w:ascii="Verdana" w:hAnsi="Verdana"/>
                <w:sz w:val="22"/>
                <w:szCs w:val="22"/>
              </w:rPr>
            </w:pPr>
            <w:r w:rsidRPr="00476425">
              <w:rPr>
                <w:rFonts w:ascii="Verdana" w:hAnsi="Verdana"/>
                <w:sz w:val="22"/>
                <w:szCs w:val="22"/>
              </w:rPr>
              <w:t>$345.33</w:t>
            </w:r>
          </w:p>
        </w:tc>
      </w:tr>
      <w:tr w:rsidR="00CF7FF0" w:rsidRPr="00476425" w14:paraId="6C9DDA27" w14:textId="77777777" w:rsidTr="00096852">
        <w:tc>
          <w:tcPr>
            <w:tcW w:w="1526" w:type="dxa"/>
          </w:tcPr>
          <w:p w14:paraId="29D2EE98" w14:textId="77777777" w:rsidR="00CF7FF0" w:rsidRPr="00476425" w:rsidRDefault="00CF7FF0" w:rsidP="00C91B26">
            <w:pPr>
              <w:rPr>
                <w:rFonts w:ascii="Verdana" w:hAnsi="Verdana"/>
                <w:sz w:val="22"/>
                <w:szCs w:val="22"/>
              </w:rPr>
            </w:pPr>
          </w:p>
        </w:tc>
        <w:tc>
          <w:tcPr>
            <w:tcW w:w="5245" w:type="dxa"/>
          </w:tcPr>
          <w:p w14:paraId="1C17FD5C" w14:textId="363C5EFA" w:rsidR="00CF7FF0" w:rsidRPr="00476425" w:rsidRDefault="00CF7FF0" w:rsidP="00C91B26">
            <w:pPr>
              <w:rPr>
                <w:rFonts w:ascii="Verdana" w:hAnsi="Verdana"/>
                <w:sz w:val="22"/>
                <w:szCs w:val="22"/>
              </w:rPr>
            </w:pPr>
            <w:r w:rsidRPr="00476425">
              <w:rPr>
                <w:rFonts w:ascii="Verdana" w:hAnsi="Verdana"/>
                <w:sz w:val="22"/>
                <w:szCs w:val="22"/>
              </w:rPr>
              <w:t>PO Box Annual Fee – reimb</w:t>
            </w:r>
            <w:r w:rsidR="00025644" w:rsidRPr="00476425">
              <w:rPr>
                <w:rFonts w:ascii="Verdana" w:hAnsi="Verdana"/>
                <w:sz w:val="22"/>
                <w:szCs w:val="22"/>
              </w:rPr>
              <w:t>urse</w:t>
            </w:r>
            <w:r w:rsidRPr="00476425">
              <w:rPr>
                <w:rFonts w:ascii="Verdana" w:hAnsi="Verdana"/>
                <w:sz w:val="22"/>
                <w:szCs w:val="22"/>
              </w:rPr>
              <w:t xml:space="preserve"> AJH</w:t>
            </w:r>
          </w:p>
        </w:tc>
        <w:tc>
          <w:tcPr>
            <w:tcW w:w="1745" w:type="dxa"/>
          </w:tcPr>
          <w:p w14:paraId="5F5F787A" w14:textId="31259B74" w:rsidR="00CF7FF0" w:rsidRPr="00476425" w:rsidRDefault="00CF7FF0" w:rsidP="00C91B26">
            <w:pPr>
              <w:rPr>
                <w:rFonts w:ascii="Verdana" w:hAnsi="Verdana"/>
                <w:sz w:val="22"/>
                <w:szCs w:val="22"/>
              </w:rPr>
            </w:pPr>
            <w:r w:rsidRPr="00476425">
              <w:rPr>
                <w:rFonts w:ascii="Verdana" w:hAnsi="Verdana"/>
                <w:sz w:val="22"/>
                <w:szCs w:val="22"/>
              </w:rPr>
              <w:t>$158</w:t>
            </w:r>
          </w:p>
        </w:tc>
      </w:tr>
      <w:tr w:rsidR="00025644" w:rsidRPr="00476425" w14:paraId="7A39E1C6" w14:textId="77777777" w:rsidTr="00096852">
        <w:tc>
          <w:tcPr>
            <w:tcW w:w="1526" w:type="dxa"/>
          </w:tcPr>
          <w:p w14:paraId="508843DE" w14:textId="21B70822" w:rsidR="00025644" w:rsidRPr="00476425" w:rsidRDefault="00025644" w:rsidP="00C91B26">
            <w:pPr>
              <w:rPr>
                <w:rFonts w:ascii="Verdana" w:hAnsi="Verdana"/>
                <w:sz w:val="22"/>
                <w:szCs w:val="22"/>
              </w:rPr>
            </w:pPr>
            <w:r w:rsidRPr="00476425">
              <w:rPr>
                <w:rFonts w:ascii="Verdana" w:hAnsi="Verdana"/>
                <w:sz w:val="22"/>
                <w:szCs w:val="22"/>
              </w:rPr>
              <w:t>31/3/2014</w:t>
            </w:r>
          </w:p>
        </w:tc>
        <w:tc>
          <w:tcPr>
            <w:tcW w:w="5245" w:type="dxa"/>
          </w:tcPr>
          <w:p w14:paraId="16A082AD" w14:textId="0137533B" w:rsidR="00025644" w:rsidRPr="00476425" w:rsidRDefault="00096852" w:rsidP="00C91B26">
            <w:pPr>
              <w:rPr>
                <w:rFonts w:ascii="Verdana" w:hAnsi="Verdana"/>
                <w:sz w:val="22"/>
                <w:szCs w:val="22"/>
              </w:rPr>
            </w:pPr>
            <w:r w:rsidRPr="00476425">
              <w:rPr>
                <w:rFonts w:ascii="Verdana" w:hAnsi="Verdana"/>
                <w:sz w:val="22"/>
                <w:szCs w:val="22"/>
              </w:rPr>
              <w:t xml:space="preserve">Reimburse Bradley Simpson </w:t>
            </w:r>
          </w:p>
        </w:tc>
        <w:tc>
          <w:tcPr>
            <w:tcW w:w="1745" w:type="dxa"/>
          </w:tcPr>
          <w:p w14:paraId="26C1F753" w14:textId="5D4D95B1" w:rsidR="00025644" w:rsidRPr="00476425" w:rsidRDefault="00025644" w:rsidP="00C91B26">
            <w:pPr>
              <w:rPr>
                <w:rFonts w:ascii="Verdana" w:hAnsi="Verdana"/>
                <w:sz w:val="22"/>
                <w:szCs w:val="22"/>
              </w:rPr>
            </w:pPr>
            <w:r w:rsidRPr="00476425">
              <w:rPr>
                <w:rFonts w:ascii="Verdana" w:hAnsi="Verdana"/>
                <w:sz w:val="22"/>
                <w:szCs w:val="22"/>
              </w:rPr>
              <w:t>$345.00</w:t>
            </w:r>
          </w:p>
        </w:tc>
      </w:tr>
      <w:tr w:rsidR="00025644" w:rsidRPr="00476425" w14:paraId="7D4A2D41" w14:textId="77777777" w:rsidTr="00096852">
        <w:tc>
          <w:tcPr>
            <w:tcW w:w="1526" w:type="dxa"/>
          </w:tcPr>
          <w:p w14:paraId="47691C75" w14:textId="77777777" w:rsidR="00025644" w:rsidRPr="00476425" w:rsidRDefault="00025644" w:rsidP="00C91B26">
            <w:pPr>
              <w:rPr>
                <w:rFonts w:ascii="Verdana" w:hAnsi="Verdana"/>
                <w:sz w:val="22"/>
                <w:szCs w:val="22"/>
              </w:rPr>
            </w:pPr>
          </w:p>
        </w:tc>
        <w:tc>
          <w:tcPr>
            <w:tcW w:w="5245" w:type="dxa"/>
          </w:tcPr>
          <w:p w14:paraId="26757E63" w14:textId="34012E33" w:rsidR="00025644" w:rsidRPr="00476425" w:rsidRDefault="00025644" w:rsidP="00C91B26">
            <w:pPr>
              <w:rPr>
                <w:rFonts w:ascii="Verdana" w:hAnsi="Verdana"/>
                <w:sz w:val="22"/>
                <w:szCs w:val="22"/>
              </w:rPr>
            </w:pPr>
            <w:r w:rsidRPr="00476425">
              <w:rPr>
                <w:rFonts w:ascii="Verdana" w:hAnsi="Verdana"/>
                <w:sz w:val="22"/>
                <w:szCs w:val="22"/>
              </w:rPr>
              <w:t>Billabong – Pictures &amp; Framing</w:t>
            </w:r>
          </w:p>
        </w:tc>
        <w:tc>
          <w:tcPr>
            <w:tcW w:w="1745" w:type="dxa"/>
          </w:tcPr>
          <w:p w14:paraId="047E5331" w14:textId="2C56374A" w:rsidR="00025644" w:rsidRPr="00476425" w:rsidRDefault="00025644" w:rsidP="00C91B26">
            <w:pPr>
              <w:rPr>
                <w:rFonts w:ascii="Verdana" w:hAnsi="Verdana"/>
                <w:sz w:val="22"/>
                <w:szCs w:val="22"/>
              </w:rPr>
            </w:pPr>
            <w:r w:rsidRPr="00476425">
              <w:rPr>
                <w:rFonts w:ascii="Verdana" w:hAnsi="Verdana"/>
                <w:sz w:val="22"/>
                <w:szCs w:val="22"/>
              </w:rPr>
              <w:t>$940.00</w:t>
            </w:r>
          </w:p>
        </w:tc>
      </w:tr>
      <w:tr w:rsidR="00025644" w:rsidRPr="00476425" w14:paraId="3813015E" w14:textId="77777777" w:rsidTr="00096852">
        <w:tc>
          <w:tcPr>
            <w:tcW w:w="1526" w:type="dxa"/>
          </w:tcPr>
          <w:p w14:paraId="0F07C7D6" w14:textId="4C284BF0" w:rsidR="00025644" w:rsidRPr="00476425" w:rsidRDefault="00025644" w:rsidP="00C91B26">
            <w:pPr>
              <w:rPr>
                <w:rFonts w:ascii="Verdana" w:hAnsi="Verdana"/>
                <w:sz w:val="22"/>
                <w:szCs w:val="22"/>
              </w:rPr>
            </w:pPr>
            <w:r w:rsidRPr="00476425">
              <w:rPr>
                <w:rFonts w:ascii="Verdana" w:hAnsi="Verdana"/>
                <w:sz w:val="22"/>
                <w:szCs w:val="22"/>
              </w:rPr>
              <w:t>31/3/2014</w:t>
            </w:r>
          </w:p>
        </w:tc>
        <w:tc>
          <w:tcPr>
            <w:tcW w:w="5245" w:type="dxa"/>
          </w:tcPr>
          <w:p w14:paraId="388A21AD" w14:textId="7D892D14" w:rsidR="00025644" w:rsidRPr="00476425" w:rsidRDefault="00025644" w:rsidP="00C91B26">
            <w:pPr>
              <w:rPr>
                <w:rFonts w:ascii="Verdana" w:hAnsi="Verdana"/>
                <w:sz w:val="22"/>
                <w:szCs w:val="22"/>
              </w:rPr>
            </w:pPr>
            <w:r w:rsidRPr="00476425">
              <w:rPr>
                <w:rFonts w:ascii="Verdana" w:hAnsi="Verdana"/>
                <w:sz w:val="22"/>
                <w:szCs w:val="22"/>
              </w:rPr>
              <w:t>Theo Afkousis – Grant Clubs NSW</w:t>
            </w:r>
          </w:p>
        </w:tc>
        <w:tc>
          <w:tcPr>
            <w:tcW w:w="1745" w:type="dxa"/>
          </w:tcPr>
          <w:p w14:paraId="263AC7E2" w14:textId="12935E9D" w:rsidR="00025644" w:rsidRPr="00476425" w:rsidRDefault="00025644" w:rsidP="00C91B26">
            <w:pPr>
              <w:rPr>
                <w:rFonts w:ascii="Verdana" w:hAnsi="Verdana"/>
                <w:sz w:val="22"/>
                <w:szCs w:val="22"/>
              </w:rPr>
            </w:pPr>
            <w:r w:rsidRPr="00476425">
              <w:rPr>
                <w:rFonts w:ascii="Verdana" w:hAnsi="Verdana"/>
                <w:sz w:val="22"/>
                <w:szCs w:val="22"/>
              </w:rPr>
              <w:t>$1584.00</w:t>
            </w:r>
          </w:p>
        </w:tc>
      </w:tr>
      <w:tr w:rsidR="00025644" w:rsidRPr="00476425" w14:paraId="526D9B19" w14:textId="77777777" w:rsidTr="00096852">
        <w:tc>
          <w:tcPr>
            <w:tcW w:w="1526" w:type="dxa"/>
          </w:tcPr>
          <w:p w14:paraId="41091D21" w14:textId="77777777" w:rsidR="00025644" w:rsidRPr="00476425" w:rsidRDefault="00025644" w:rsidP="00C91B26">
            <w:pPr>
              <w:rPr>
                <w:rFonts w:ascii="Verdana" w:hAnsi="Verdana"/>
                <w:sz w:val="22"/>
                <w:szCs w:val="22"/>
              </w:rPr>
            </w:pPr>
          </w:p>
        </w:tc>
        <w:tc>
          <w:tcPr>
            <w:tcW w:w="5245" w:type="dxa"/>
          </w:tcPr>
          <w:p w14:paraId="15AF41CC" w14:textId="77777777" w:rsidR="00025644" w:rsidRPr="00476425" w:rsidRDefault="00025644" w:rsidP="00C91B26">
            <w:pPr>
              <w:rPr>
                <w:rFonts w:ascii="Verdana" w:hAnsi="Verdana"/>
                <w:sz w:val="22"/>
                <w:szCs w:val="22"/>
              </w:rPr>
            </w:pPr>
          </w:p>
        </w:tc>
        <w:tc>
          <w:tcPr>
            <w:tcW w:w="1745" w:type="dxa"/>
          </w:tcPr>
          <w:p w14:paraId="7F7BFB88" w14:textId="77777777" w:rsidR="00025644" w:rsidRPr="00476425" w:rsidRDefault="00025644" w:rsidP="00C91B26">
            <w:pPr>
              <w:rPr>
                <w:rFonts w:ascii="Verdana" w:hAnsi="Verdana"/>
                <w:sz w:val="22"/>
                <w:szCs w:val="22"/>
              </w:rPr>
            </w:pPr>
          </w:p>
        </w:tc>
      </w:tr>
    </w:tbl>
    <w:p w14:paraId="1A3B63DF" w14:textId="77777777" w:rsidR="009B0A0B" w:rsidRPr="00476425" w:rsidRDefault="009B0A0B" w:rsidP="00C91B26">
      <w:pPr>
        <w:rPr>
          <w:rFonts w:ascii="Verdana" w:hAnsi="Verdana"/>
          <w:sz w:val="22"/>
          <w:szCs w:val="22"/>
        </w:rPr>
      </w:pPr>
    </w:p>
    <w:p w14:paraId="47E134ED" w14:textId="77777777" w:rsidR="00025644" w:rsidRDefault="00025644" w:rsidP="00C91B26">
      <w:pPr>
        <w:rPr>
          <w:rFonts w:ascii="Verdana" w:hAnsi="Verdana"/>
          <w:sz w:val="22"/>
          <w:szCs w:val="22"/>
        </w:rPr>
      </w:pPr>
    </w:p>
    <w:p w14:paraId="37D64552" w14:textId="77777777" w:rsidR="00476425" w:rsidRDefault="00476425" w:rsidP="00C91B26">
      <w:pPr>
        <w:rPr>
          <w:rFonts w:ascii="Verdana" w:hAnsi="Verdana"/>
          <w:sz w:val="22"/>
          <w:szCs w:val="22"/>
        </w:rPr>
      </w:pPr>
    </w:p>
    <w:p w14:paraId="322E3BBF" w14:textId="77777777" w:rsidR="00476425" w:rsidRDefault="00476425" w:rsidP="00C91B26">
      <w:pPr>
        <w:rPr>
          <w:rFonts w:ascii="Verdana" w:hAnsi="Verdana"/>
          <w:sz w:val="22"/>
          <w:szCs w:val="22"/>
        </w:rPr>
      </w:pPr>
    </w:p>
    <w:p w14:paraId="32B6E9E0" w14:textId="77777777" w:rsidR="00476425" w:rsidRDefault="00476425" w:rsidP="00C91B26">
      <w:pPr>
        <w:rPr>
          <w:rFonts w:ascii="Verdana" w:hAnsi="Verdana"/>
          <w:sz w:val="22"/>
          <w:szCs w:val="22"/>
        </w:rPr>
      </w:pPr>
    </w:p>
    <w:p w14:paraId="1036CE03" w14:textId="77777777" w:rsidR="00476425" w:rsidRPr="00476425" w:rsidRDefault="00476425" w:rsidP="00C91B26">
      <w:pPr>
        <w:rPr>
          <w:rFonts w:ascii="Verdana" w:hAnsi="Verdana"/>
          <w:sz w:val="22"/>
          <w:szCs w:val="22"/>
        </w:rPr>
      </w:pPr>
    </w:p>
    <w:p w14:paraId="25B839EC" w14:textId="77777777" w:rsidR="00025644" w:rsidRPr="00476425" w:rsidRDefault="00025644" w:rsidP="00C91B26">
      <w:pPr>
        <w:rPr>
          <w:rFonts w:ascii="Verdana" w:hAnsi="Verdana"/>
          <w:sz w:val="22"/>
          <w:szCs w:val="22"/>
        </w:rPr>
      </w:pPr>
    </w:p>
    <w:p w14:paraId="73731303" w14:textId="30870BEC" w:rsidR="009B0A0B" w:rsidRPr="00476425" w:rsidRDefault="001D2CF1" w:rsidP="00C91B26">
      <w:pPr>
        <w:rPr>
          <w:rFonts w:ascii="Verdana" w:hAnsi="Verdana"/>
          <w:sz w:val="22"/>
          <w:szCs w:val="22"/>
        </w:rPr>
      </w:pPr>
      <w:r w:rsidRPr="00476425">
        <w:rPr>
          <w:rFonts w:ascii="Verdana" w:hAnsi="Verdana"/>
          <w:b/>
          <w:sz w:val="22"/>
          <w:szCs w:val="22"/>
        </w:rPr>
        <w:lastRenderedPageBreak/>
        <w:t xml:space="preserve">Deposits in </w:t>
      </w:r>
      <w:r w:rsidR="00025644" w:rsidRPr="00476425">
        <w:rPr>
          <w:rFonts w:ascii="Verdana" w:hAnsi="Verdana"/>
          <w:b/>
          <w:sz w:val="22"/>
          <w:szCs w:val="22"/>
        </w:rPr>
        <w:t>March</w:t>
      </w:r>
      <w:r w:rsidRPr="00476425">
        <w:rPr>
          <w:rFonts w:ascii="Verdana" w:hAnsi="Verdana"/>
          <w:b/>
          <w:sz w:val="22"/>
          <w:szCs w:val="22"/>
        </w:rPr>
        <w:t xml:space="preserve"> include</w:t>
      </w:r>
      <w:r w:rsidRPr="00476425">
        <w:rPr>
          <w:rFonts w:ascii="Verdana" w:hAnsi="Verdana"/>
          <w:sz w:val="22"/>
          <w:szCs w:val="22"/>
        </w:rPr>
        <w:t>:</w:t>
      </w:r>
    </w:p>
    <w:p w14:paraId="4EACD105" w14:textId="77777777" w:rsidR="001D2CF1" w:rsidRPr="00476425" w:rsidRDefault="001D2CF1" w:rsidP="00C91B26">
      <w:pPr>
        <w:rPr>
          <w:rFonts w:ascii="Verdana" w:hAnsi="Verdana"/>
          <w:sz w:val="22"/>
          <w:szCs w:val="22"/>
        </w:rPr>
      </w:pPr>
    </w:p>
    <w:tbl>
      <w:tblPr>
        <w:tblStyle w:val="TableGrid"/>
        <w:tblW w:w="0" w:type="auto"/>
        <w:tblLook w:val="04A0" w:firstRow="1" w:lastRow="0" w:firstColumn="1" w:lastColumn="0" w:noHBand="0" w:noVBand="1"/>
      </w:tblPr>
      <w:tblGrid>
        <w:gridCol w:w="1526"/>
        <w:gridCol w:w="4961"/>
        <w:gridCol w:w="2029"/>
      </w:tblGrid>
      <w:tr w:rsidR="00025644" w:rsidRPr="00476425" w14:paraId="56DC3F31" w14:textId="77777777" w:rsidTr="00025644">
        <w:tc>
          <w:tcPr>
            <w:tcW w:w="1526" w:type="dxa"/>
          </w:tcPr>
          <w:p w14:paraId="7F0FAF26" w14:textId="3B6F75A8" w:rsidR="00025644" w:rsidRPr="00476425" w:rsidRDefault="00025644" w:rsidP="00C91B26">
            <w:pPr>
              <w:rPr>
                <w:rFonts w:ascii="Verdana" w:hAnsi="Verdana"/>
                <w:sz w:val="22"/>
                <w:szCs w:val="22"/>
              </w:rPr>
            </w:pPr>
            <w:r w:rsidRPr="00476425">
              <w:rPr>
                <w:rFonts w:ascii="Verdana" w:hAnsi="Verdana"/>
                <w:sz w:val="22"/>
                <w:szCs w:val="22"/>
              </w:rPr>
              <w:t>3/3/2014</w:t>
            </w:r>
          </w:p>
        </w:tc>
        <w:tc>
          <w:tcPr>
            <w:tcW w:w="4961" w:type="dxa"/>
          </w:tcPr>
          <w:p w14:paraId="17BF4935" w14:textId="3E0186F9" w:rsidR="00025644" w:rsidRPr="00476425" w:rsidRDefault="00025644" w:rsidP="00C91B26">
            <w:pPr>
              <w:rPr>
                <w:rFonts w:ascii="Verdana" w:hAnsi="Verdana"/>
                <w:sz w:val="22"/>
                <w:szCs w:val="22"/>
              </w:rPr>
            </w:pPr>
            <w:r w:rsidRPr="00476425">
              <w:rPr>
                <w:rFonts w:ascii="Verdana" w:hAnsi="Verdana"/>
                <w:sz w:val="22"/>
                <w:szCs w:val="22"/>
              </w:rPr>
              <w:t>Licence Fee</w:t>
            </w:r>
          </w:p>
        </w:tc>
        <w:tc>
          <w:tcPr>
            <w:tcW w:w="2029" w:type="dxa"/>
          </w:tcPr>
          <w:p w14:paraId="2068283C" w14:textId="5BA3C93C" w:rsidR="00025644" w:rsidRPr="00476425" w:rsidRDefault="00025644" w:rsidP="00C91B26">
            <w:pPr>
              <w:rPr>
                <w:rFonts w:ascii="Verdana" w:hAnsi="Verdana"/>
                <w:sz w:val="22"/>
                <w:szCs w:val="22"/>
              </w:rPr>
            </w:pPr>
            <w:r w:rsidRPr="00476425">
              <w:rPr>
                <w:rFonts w:ascii="Verdana" w:hAnsi="Verdana"/>
                <w:sz w:val="22"/>
                <w:szCs w:val="22"/>
              </w:rPr>
              <w:t>$6642.62</w:t>
            </w:r>
          </w:p>
        </w:tc>
      </w:tr>
      <w:tr w:rsidR="00025644" w:rsidRPr="00476425" w14:paraId="0C8CB100" w14:textId="77777777" w:rsidTr="00025644">
        <w:tc>
          <w:tcPr>
            <w:tcW w:w="1526" w:type="dxa"/>
          </w:tcPr>
          <w:p w14:paraId="5A7119E2" w14:textId="77777777" w:rsidR="00025644" w:rsidRPr="00476425" w:rsidRDefault="00025644" w:rsidP="00C91B26">
            <w:pPr>
              <w:rPr>
                <w:rFonts w:ascii="Verdana" w:hAnsi="Verdana"/>
                <w:sz w:val="22"/>
                <w:szCs w:val="22"/>
              </w:rPr>
            </w:pPr>
          </w:p>
        </w:tc>
        <w:tc>
          <w:tcPr>
            <w:tcW w:w="4961" w:type="dxa"/>
          </w:tcPr>
          <w:p w14:paraId="3FFAE033" w14:textId="6114DC54" w:rsidR="00025644" w:rsidRPr="00476425" w:rsidRDefault="00025644" w:rsidP="00C91B26">
            <w:pPr>
              <w:rPr>
                <w:rFonts w:ascii="Verdana" w:hAnsi="Verdana"/>
                <w:sz w:val="22"/>
                <w:szCs w:val="22"/>
              </w:rPr>
            </w:pPr>
            <w:r w:rsidRPr="00476425">
              <w:rPr>
                <w:rFonts w:ascii="Verdana" w:hAnsi="Verdana"/>
                <w:sz w:val="22"/>
                <w:szCs w:val="22"/>
              </w:rPr>
              <w:t>Kalamazoo - GTC</w:t>
            </w:r>
          </w:p>
        </w:tc>
        <w:tc>
          <w:tcPr>
            <w:tcW w:w="2029" w:type="dxa"/>
          </w:tcPr>
          <w:p w14:paraId="1677C9FD" w14:textId="07945887" w:rsidR="00025644" w:rsidRPr="00476425" w:rsidRDefault="00025644" w:rsidP="00C91B26">
            <w:pPr>
              <w:rPr>
                <w:rFonts w:ascii="Verdana" w:hAnsi="Verdana"/>
                <w:sz w:val="22"/>
                <w:szCs w:val="22"/>
              </w:rPr>
            </w:pPr>
            <w:r w:rsidRPr="00476425">
              <w:rPr>
                <w:rFonts w:ascii="Verdana" w:hAnsi="Verdana"/>
                <w:sz w:val="22"/>
                <w:szCs w:val="22"/>
              </w:rPr>
              <w:t>$1419.00</w:t>
            </w:r>
          </w:p>
        </w:tc>
      </w:tr>
      <w:tr w:rsidR="00025644" w:rsidRPr="00476425" w14:paraId="46DEC37A" w14:textId="77777777" w:rsidTr="00025644">
        <w:tc>
          <w:tcPr>
            <w:tcW w:w="1526" w:type="dxa"/>
          </w:tcPr>
          <w:p w14:paraId="0C6F086C" w14:textId="77777777" w:rsidR="00025644" w:rsidRPr="00476425" w:rsidRDefault="00025644" w:rsidP="00C91B26">
            <w:pPr>
              <w:rPr>
                <w:rFonts w:ascii="Verdana" w:hAnsi="Verdana"/>
                <w:sz w:val="22"/>
                <w:szCs w:val="22"/>
              </w:rPr>
            </w:pPr>
          </w:p>
        </w:tc>
        <w:tc>
          <w:tcPr>
            <w:tcW w:w="4961" w:type="dxa"/>
          </w:tcPr>
          <w:p w14:paraId="1AA2CC49" w14:textId="7E407B2A" w:rsidR="00025644" w:rsidRPr="00476425" w:rsidRDefault="00025644" w:rsidP="00C91B26">
            <w:pPr>
              <w:rPr>
                <w:rFonts w:ascii="Verdana" w:hAnsi="Verdana"/>
                <w:sz w:val="22"/>
                <w:szCs w:val="22"/>
              </w:rPr>
            </w:pPr>
            <w:r w:rsidRPr="00476425">
              <w:rPr>
                <w:rFonts w:ascii="Verdana" w:hAnsi="Verdana"/>
                <w:sz w:val="22"/>
                <w:szCs w:val="22"/>
              </w:rPr>
              <w:t>Kalamazoo - GTC</w:t>
            </w:r>
          </w:p>
        </w:tc>
        <w:tc>
          <w:tcPr>
            <w:tcW w:w="2029" w:type="dxa"/>
          </w:tcPr>
          <w:p w14:paraId="7283D712" w14:textId="50D47A0B" w:rsidR="00025644" w:rsidRPr="00476425" w:rsidRDefault="00025644" w:rsidP="00C91B26">
            <w:pPr>
              <w:rPr>
                <w:rFonts w:ascii="Verdana" w:hAnsi="Verdana"/>
                <w:sz w:val="22"/>
                <w:szCs w:val="22"/>
              </w:rPr>
            </w:pPr>
            <w:r w:rsidRPr="00476425">
              <w:rPr>
                <w:rFonts w:ascii="Verdana" w:hAnsi="Verdana"/>
                <w:sz w:val="22"/>
                <w:szCs w:val="22"/>
              </w:rPr>
              <w:t>$812.00</w:t>
            </w:r>
          </w:p>
        </w:tc>
      </w:tr>
      <w:tr w:rsidR="00025644" w:rsidRPr="00476425" w14:paraId="024CD76A" w14:textId="77777777" w:rsidTr="00025644">
        <w:tc>
          <w:tcPr>
            <w:tcW w:w="1526" w:type="dxa"/>
          </w:tcPr>
          <w:p w14:paraId="6AFDF58F" w14:textId="77777777" w:rsidR="00025644" w:rsidRPr="00476425" w:rsidRDefault="00025644" w:rsidP="00C91B26">
            <w:pPr>
              <w:rPr>
                <w:rFonts w:ascii="Verdana" w:hAnsi="Verdana"/>
                <w:sz w:val="22"/>
                <w:szCs w:val="22"/>
              </w:rPr>
            </w:pPr>
          </w:p>
        </w:tc>
        <w:tc>
          <w:tcPr>
            <w:tcW w:w="4961" w:type="dxa"/>
          </w:tcPr>
          <w:p w14:paraId="2BC271C7" w14:textId="025AC89F" w:rsidR="00025644" w:rsidRPr="00476425" w:rsidRDefault="00025644" w:rsidP="00C91B26">
            <w:pPr>
              <w:rPr>
                <w:rFonts w:ascii="Verdana" w:hAnsi="Verdana"/>
                <w:sz w:val="22"/>
                <w:szCs w:val="22"/>
              </w:rPr>
            </w:pPr>
            <w:r w:rsidRPr="00476425">
              <w:rPr>
                <w:rFonts w:ascii="Verdana" w:hAnsi="Verdana"/>
                <w:sz w:val="22"/>
                <w:szCs w:val="22"/>
              </w:rPr>
              <w:t>GST Refund</w:t>
            </w:r>
          </w:p>
        </w:tc>
        <w:tc>
          <w:tcPr>
            <w:tcW w:w="2029" w:type="dxa"/>
          </w:tcPr>
          <w:p w14:paraId="5D939876" w14:textId="6FCF4052" w:rsidR="00025644" w:rsidRPr="00476425" w:rsidRDefault="00025644" w:rsidP="00C91B26">
            <w:pPr>
              <w:rPr>
                <w:rFonts w:ascii="Verdana" w:hAnsi="Verdana"/>
                <w:sz w:val="22"/>
                <w:szCs w:val="22"/>
              </w:rPr>
            </w:pPr>
            <w:r w:rsidRPr="00476425">
              <w:rPr>
                <w:rFonts w:ascii="Verdana" w:hAnsi="Verdana"/>
                <w:sz w:val="22"/>
                <w:szCs w:val="22"/>
              </w:rPr>
              <w:t>$1173.00</w:t>
            </w:r>
          </w:p>
        </w:tc>
      </w:tr>
      <w:tr w:rsidR="00025644" w:rsidRPr="00476425" w14:paraId="2777D692" w14:textId="77777777" w:rsidTr="00025644">
        <w:tc>
          <w:tcPr>
            <w:tcW w:w="1526" w:type="dxa"/>
          </w:tcPr>
          <w:p w14:paraId="58F0AA3D" w14:textId="169580D4" w:rsidR="00025644" w:rsidRPr="00476425" w:rsidRDefault="00025644" w:rsidP="00C91B26">
            <w:pPr>
              <w:rPr>
                <w:rFonts w:ascii="Verdana" w:hAnsi="Verdana"/>
                <w:sz w:val="22"/>
                <w:szCs w:val="22"/>
              </w:rPr>
            </w:pPr>
            <w:r w:rsidRPr="00476425">
              <w:rPr>
                <w:rFonts w:ascii="Verdana" w:hAnsi="Verdana"/>
                <w:sz w:val="22"/>
                <w:szCs w:val="22"/>
              </w:rPr>
              <w:t>28/3/2014</w:t>
            </w:r>
          </w:p>
        </w:tc>
        <w:tc>
          <w:tcPr>
            <w:tcW w:w="4961" w:type="dxa"/>
          </w:tcPr>
          <w:p w14:paraId="23BFD0DD" w14:textId="20D49644" w:rsidR="00025644" w:rsidRPr="00476425" w:rsidRDefault="00025644" w:rsidP="00C91B26">
            <w:pPr>
              <w:rPr>
                <w:rFonts w:ascii="Verdana" w:hAnsi="Verdana"/>
                <w:sz w:val="22"/>
                <w:szCs w:val="22"/>
              </w:rPr>
            </w:pPr>
            <w:r w:rsidRPr="00476425">
              <w:rPr>
                <w:rFonts w:ascii="Verdana" w:hAnsi="Verdana"/>
                <w:sz w:val="22"/>
                <w:szCs w:val="22"/>
              </w:rPr>
              <w:t>Cheques Deposited</w:t>
            </w:r>
          </w:p>
        </w:tc>
        <w:tc>
          <w:tcPr>
            <w:tcW w:w="2029" w:type="dxa"/>
          </w:tcPr>
          <w:p w14:paraId="10BC6B94" w14:textId="3B9A12EB" w:rsidR="00025644" w:rsidRPr="00476425" w:rsidRDefault="00025644" w:rsidP="00C91B26">
            <w:pPr>
              <w:rPr>
                <w:rFonts w:ascii="Verdana" w:hAnsi="Verdana"/>
                <w:sz w:val="22"/>
                <w:szCs w:val="22"/>
              </w:rPr>
            </w:pPr>
            <w:r w:rsidRPr="00476425">
              <w:rPr>
                <w:rFonts w:ascii="Verdana" w:hAnsi="Verdana"/>
                <w:sz w:val="22"/>
                <w:szCs w:val="22"/>
              </w:rPr>
              <w:t>$1149.50</w:t>
            </w:r>
          </w:p>
        </w:tc>
      </w:tr>
      <w:tr w:rsidR="00025644" w:rsidRPr="00476425" w14:paraId="31AD54A7" w14:textId="77777777" w:rsidTr="00025644">
        <w:tc>
          <w:tcPr>
            <w:tcW w:w="1526" w:type="dxa"/>
          </w:tcPr>
          <w:p w14:paraId="6E8219AC" w14:textId="6195457C" w:rsidR="00025644" w:rsidRPr="00476425" w:rsidRDefault="00025644" w:rsidP="00C91B26">
            <w:pPr>
              <w:rPr>
                <w:rFonts w:ascii="Verdana" w:hAnsi="Verdana"/>
                <w:sz w:val="22"/>
                <w:szCs w:val="22"/>
              </w:rPr>
            </w:pPr>
            <w:r w:rsidRPr="00476425">
              <w:rPr>
                <w:rFonts w:ascii="Verdana" w:hAnsi="Verdana"/>
                <w:sz w:val="22"/>
                <w:szCs w:val="22"/>
              </w:rPr>
              <w:t>29/3/2014</w:t>
            </w:r>
          </w:p>
        </w:tc>
        <w:tc>
          <w:tcPr>
            <w:tcW w:w="4961" w:type="dxa"/>
          </w:tcPr>
          <w:p w14:paraId="101FC270" w14:textId="36979671" w:rsidR="00025644" w:rsidRPr="00476425" w:rsidRDefault="00025644" w:rsidP="00C91B26">
            <w:pPr>
              <w:rPr>
                <w:rFonts w:ascii="Verdana" w:hAnsi="Verdana"/>
                <w:sz w:val="22"/>
                <w:szCs w:val="22"/>
              </w:rPr>
            </w:pPr>
            <w:r w:rsidRPr="00476425">
              <w:rPr>
                <w:rFonts w:ascii="Verdana" w:hAnsi="Verdana"/>
                <w:sz w:val="22"/>
                <w:szCs w:val="22"/>
              </w:rPr>
              <w:t>Kalamazoo - GTC</w:t>
            </w:r>
          </w:p>
        </w:tc>
        <w:tc>
          <w:tcPr>
            <w:tcW w:w="2029" w:type="dxa"/>
          </w:tcPr>
          <w:p w14:paraId="2D730C58" w14:textId="70733235" w:rsidR="00025644" w:rsidRPr="00476425" w:rsidRDefault="00025644" w:rsidP="00C91B26">
            <w:pPr>
              <w:rPr>
                <w:rFonts w:ascii="Verdana" w:hAnsi="Verdana"/>
                <w:sz w:val="22"/>
                <w:szCs w:val="22"/>
              </w:rPr>
            </w:pPr>
            <w:r w:rsidRPr="00476425">
              <w:rPr>
                <w:rFonts w:ascii="Verdana" w:hAnsi="Verdana"/>
                <w:sz w:val="22"/>
                <w:szCs w:val="22"/>
              </w:rPr>
              <w:t>$1476.00</w:t>
            </w:r>
          </w:p>
        </w:tc>
      </w:tr>
      <w:tr w:rsidR="00025644" w:rsidRPr="00476425" w14:paraId="402B7125" w14:textId="77777777" w:rsidTr="00025644">
        <w:tc>
          <w:tcPr>
            <w:tcW w:w="1526" w:type="dxa"/>
          </w:tcPr>
          <w:p w14:paraId="359B8CC7" w14:textId="77777777" w:rsidR="00025644" w:rsidRPr="00476425" w:rsidRDefault="00025644" w:rsidP="00C91B26">
            <w:pPr>
              <w:rPr>
                <w:rFonts w:ascii="Verdana" w:hAnsi="Verdana"/>
                <w:sz w:val="22"/>
                <w:szCs w:val="22"/>
              </w:rPr>
            </w:pPr>
          </w:p>
        </w:tc>
        <w:tc>
          <w:tcPr>
            <w:tcW w:w="4961" w:type="dxa"/>
          </w:tcPr>
          <w:p w14:paraId="2B748450" w14:textId="68F3A040" w:rsidR="00025644" w:rsidRPr="00476425" w:rsidRDefault="00025644" w:rsidP="00C91B26">
            <w:pPr>
              <w:rPr>
                <w:rFonts w:ascii="Verdana" w:hAnsi="Verdana"/>
                <w:sz w:val="22"/>
                <w:szCs w:val="22"/>
              </w:rPr>
            </w:pPr>
            <w:r w:rsidRPr="00476425">
              <w:rPr>
                <w:rFonts w:ascii="Verdana" w:hAnsi="Verdana"/>
                <w:sz w:val="22"/>
                <w:szCs w:val="22"/>
              </w:rPr>
              <w:t>Kalamazoo - GTC</w:t>
            </w:r>
          </w:p>
        </w:tc>
        <w:tc>
          <w:tcPr>
            <w:tcW w:w="2029" w:type="dxa"/>
          </w:tcPr>
          <w:p w14:paraId="3004B89F" w14:textId="6557ABC3" w:rsidR="00025644" w:rsidRPr="00476425" w:rsidRDefault="00025644" w:rsidP="00C91B26">
            <w:pPr>
              <w:rPr>
                <w:rFonts w:ascii="Verdana" w:hAnsi="Verdana"/>
                <w:sz w:val="22"/>
                <w:szCs w:val="22"/>
              </w:rPr>
            </w:pPr>
            <w:r w:rsidRPr="00476425">
              <w:rPr>
                <w:rFonts w:ascii="Verdana" w:hAnsi="Verdana"/>
                <w:sz w:val="22"/>
                <w:szCs w:val="22"/>
              </w:rPr>
              <w:t>$1334.00</w:t>
            </w:r>
          </w:p>
        </w:tc>
      </w:tr>
      <w:tr w:rsidR="00025644" w:rsidRPr="00476425" w14:paraId="52D27D49" w14:textId="77777777" w:rsidTr="00025644">
        <w:tc>
          <w:tcPr>
            <w:tcW w:w="1526" w:type="dxa"/>
          </w:tcPr>
          <w:p w14:paraId="264062B6" w14:textId="77777777" w:rsidR="00025644" w:rsidRPr="00476425" w:rsidRDefault="00025644" w:rsidP="00C91B26">
            <w:pPr>
              <w:rPr>
                <w:rFonts w:ascii="Verdana" w:hAnsi="Verdana"/>
                <w:sz w:val="22"/>
                <w:szCs w:val="22"/>
              </w:rPr>
            </w:pPr>
          </w:p>
        </w:tc>
        <w:tc>
          <w:tcPr>
            <w:tcW w:w="4961" w:type="dxa"/>
          </w:tcPr>
          <w:p w14:paraId="0F179FE2" w14:textId="701D3ED2" w:rsidR="00025644" w:rsidRPr="00476425" w:rsidRDefault="00025644" w:rsidP="00C91B26">
            <w:pPr>
              <w:rPr>
                <w:rFonts w:ascii="Verdana" w:hAnsi="Verdana"/>
                <w:sz w:val="22"/>
                <w:szCs w:val="22"/>
              </w:rPr>
            </w:pPr>
            <w:r w:rsidRPr="00476425">
              <w:rPr>
                <w:rFonts w:ascii="Verdana" w:hAnsi="Verdana"/>
                <w:sz w:val="22"/>
                <w:szCs w:val="22"/>
              </w:rPr>
              <w:t>Kalamazoo - GTC</w:t>
            </w:r>
          </w:p>
        </w:tc>
        <w:tc>
          <w:tcPr>
            <w:tcW w:w="2029" w:type="dxa"/>
          </w:tcPr>
          <w:p w14:paraId="185D6AAF" w14:textId="2CFFEE4F" w:rsidR="00025644" w:rsidRPr="00476425" w:rsidRDefault="00025644" w:rsidP="00C91B26">
            <w:pPr>
              <w:rPr>
                <w:rFonts w:ascii="Verdana" w:hAnsi="Verdana"/>
                <w:sz w:val="22"/>
                <w:szCs w:val="22"/>
              </w:rPr>
            </w:pPr>
            <w:r w:rsidRPr="00476425">
              <w:rPr>
                <w:rFonts w:ascii="Verdana" w:hAnsi="Verdana"/>
                <w:sz w:val="22"/>
                <w:szCs w:val="22"/>
              </w:rPr>
              <w:t>$1532.50</w:t>
            </w:r>
          </w:p>
        </w:tc>
      </w:tr>
      <w:tr w:rsidR="00025644" w:rsidRPr="00476425" w14:paraId="2DE1C773" w14:textId="77777777" w:rsidTr="00025644">
        <w:tc>
          <w:tcPr>
            <w:tcW w:w="1526" w:type="dxa"/>
          </w:tcPr>
          <w:p w14:paraId="27141DE2" w14:textId="77777777" w:rsidR="00025644" w:rsidRPr="00476425" w:rsidRDefault="00025644" w:rsidP="00C91B26">
            <w:pPr>
              <w:rPr>
                <w:rFonts w:ascii="Verdana" w:hAnsi="Verdana"/>
                <w:sz w:val="22"/>
                <w:szCs w:val="22"/>
              </w:rPr>
            </w:pPr>
          </w:p>
        </w:tc>
        <w:tc>
          <w:tcPr>
            <w:tcW w:w="4961" w:type="dxa"/>
          </w:tcPr>
          <w:p w14:paraId="49CB2EE2" w14:textId="49AD4771" w:rsidR="00025644" w:rsidRPr="00476425" w:rsidRDefault="00025644" w:rsidP="00C91B26">
            <w:pPr>
              <w:rPr>
                <w:rFonts w:ascii="Verdana" w:hAnsi="Verdana"/>
                <w:sz w:val="22"/>
                <w:szCs w:val="22"/>
              </w:rPr>
            </w:pPr>
            <w:r w:rsidRPr="00476425">
              <w:rPr>
                <w:rFonts w:ascii="Verdana" w:hAnsi="Verdana"/>
                <w:sz w:val="22"/>
                <w:szCs w:val="22"/>
              </w:rPr>
              <w:t>Kalamazoo - GTC</w:t>
            </w:r>
          </w:p>
        </w:tc>
        <w:tc>
          <w:tcPr>
            <w:tcW w:w="2029" w:type="dxa"/>
          </w:tcPr>
          <w:p w14:paraId="12D26E65" w14:textId="179A8A87" w:rsidR="00025644" w:rsidRPr="00476425" w:rsidRDefault="00025644" w:rsidP="00C91B26">
            <w:pPr>
              <w:rPr>
                <w:rFonts w:ascii="Verdana" w:hAnsi="Verdana"/>
                <w:sz w:val="22"/>
                <w:szCs w:val="22"/>
              </w:rPr>
            </w:pPr>
            <w:r w:rsidRPr="00476425">
              <w:rPr>
                <w:rFonts w:ascii="Verdana" w:hAnsi="Verdana"/>
                <w:sz w:val="22"/>
                <w:szCs w:val="22"/>
              </w:rPr>
              <w:t>$1456.00</w:t>
            </w:r>
          </w:p>
        </w:tc>
      </w:tr>
      <w:tr w:rsidR="00025644" w:rsidRPr="00476425" w14:paraId="4FE68BEC" w14:textId="77777777" w:rsidTr="00025644">
        <w:tc>
          <w:tcPr>
            <w:tcW w:w="1526" w:type="dxa"/>
          </w:tcPr>
          <w:p w14:paraId="28FE9ECA" w14:textId="5A92C974" w:rsidR="00025644" w:rsidRPr="00476425" w:rsidRDefault="00025644" w:rsidP="00C91B26">
            <w:pPr>
              <w:rPr>
                <w:rFonts w:ascii="Verdana" w:hAnsi="Verdana"/>
                <w:sz w:val="22"/>
                <w:szCs w:val="22"/>
              </w:rPr>
            </w:pPr>
            <w:r w:rsidRPr="00476425">
              <w:rPr>
                <w:rFonts w:ascii="Verdana" w:hAnsi="Verdana"/>
                <w:sz w:val="22"/>
                <w:szCs w:val="22"/>
              </w:rPr>
              <w:t>31/3/2014</w:t>
            </w:r>
          </w:p>
        </w:tc>
        <w:tc>
          <w:tcPr>
            <w:tcW w:w="4961" w:type="dxa"/>
          </w:tcPr>
          <w:p w14:paraId="4B1E83A6" w14:textId="5B50423D" w:rsidR="00025644" w:rsidRPr="00476425" w:rsidRDefault="00025644" w:rsidP="00C91B26">
            <w:pPr>
              <w:rPr>
                <w:rFonts w:ascii="Verdana" w:hAnsi="Verdana"/>
                <w:sz w:val="22"/>
                <w:szCs w:val="22"/>
              </w:rPr>
            </w:pPr>
            <w:r w:rsidRPr="00476425">
              <w:rPr>
                <w:rFonts w:ascii="Verdana" w:hAnsi="Verdana"/>
                <w:sz w:val="22"/>
                <w:szCs w:val="22"/>
              </w:rPr>
              <w:t>Deposits – Cheques (not sure)</w:t>
            </w:r>
          </w:p>
        </w:tc>
        <w:tc>
          <w:tcPr>
            <w:tcW w:w="2029" w:type="dxa"/>
          </w:tcPr>
          <w:p w14:paraId="6CAD5018" w14:textId="67CDA9BD" w:rsidR="00025644" w:rsidRPr="00476425" w:rsidRDefault="00025644" w:rsidP="00C91B26">
            <w:pPr>
              <w:rPr>
                <w:rFonts w:ascii="Verdana" w:hAnsi="Verdana"/>
                <w:sz w:val="22"/>
                <w:szCs w:val="22"/>
              </w:rPr>
            </w:pPr>
            <w:r w:rsidRPr="00476425">
              <w:rPr>
                <w:rFonts w:ascii="Verdana" w:hAnsi="Verdana"/>
                <w:sz w:val="22"/>
                <w:szCs w:val="22"/>
              </w:rPr>
              <w:t>$202.00</w:t>
            </w:r>
          </w:p>
        </w:tc>
      </w:tr>
      <w:tr w:rsidR="00025644" w:rsidRPr="00476425" w14:paraId="52170A41" w14:textId="77777777" w:rsidTr="00025644">
        <w:tc>
          <w:tcPr>
            <w:tcW w:w="1526" w:type="dxa"/>
          </w:tcPr>
          <w:p w14:paraId="5F4A7386" w14:textId="77777777" w:rsidR="00025644" w:rsidRPr="00476425" w:rsidRDefault="00025644" w:rsidP="00C91B26">
            <w:pPr>
              <w:rPr>
                <w:rFonts w:ascii="Verdana" w:hAnsi="Verdana"/>
                <w:sz w:val="22"/>
                <w:szCs w:val="22"/>
              </w:rPr>
            </w:pPr>
          </w:p>
        </w:tc>
        <w:tc>
          <w:tcPr>
            <w:tcW w:w="4961" w:type="dxa"/>
          </w:tcPr>
          <w:p w14:paraId="463EBD16" w14:textId="77777777" w:rsidR="00025644" w:rsidRPr="00476425" w:rsidRDefault="00025644" w:rsidP="00C91B26">
            <w:pPr>
              <w:rPr>
                <w:rFonts w:ascii="Verdana" w:hAnsi="Verdana"/>
                <w:sz w:val="22"/>
                <w:szCs w:val="22"/>
              </w:rPr>
            </w:pPr>
          </w:p>
        </w:tc>
        <w:tc>
          <w:tcPr>
            <w:tcW w:w="2029" w:type="dxa"/>
          </w:tcPr>
          <w:p w14:paraId="6FE8D3EC" w14:textId="77777777" w:rsidR="00025644" w:rsidRPr="00476425" w:rsidRDefault="00025644" w:rsidP="00C91B26">
            <w:pPr>
              <w:rPr>
                <w:rFonts w:ascii="Verdana" w:hAnsi="Verdana"/>
                <w:sz w:val="22"/>
                <w:szCs w:val="22"/>
              </w:rPr>
            </w:pPr>
          </w:p>
        </w:tc>
      </w:tr>
    </w:tbl>
    <w:p w14:paraId="20AD525A" w14:textId="77777777" w:rsidR="009B0A0B" w:rsidRPr="00476425" w:rsidRDefault="009B0A0B" w:rsidP="00C91B26">
      <w:pPr>
        <w:rPr>
          <w:rFonts w:ascii="Verdana" w:hAnsi="Verdana"/>
          <w:sz w:val="22"/>
          <w:szCs w:val="22"/>
        </w:rPr>
      </w:pPr>
    </w:p>
    <w:p w14:paraId="15BB99E3" w14:textId="5FDC1AF1" w:rsidR="00D72C59" w:rsidRPr="00476425" w:rsidRDefault="00096852" w:rsidP="00C91B26">
      <w:pPr>
        <w:rPr>
          <w:rFonts w:ascii="Verdana" w:hAnsi="Verdana"/>
          <w:b/>
          <w:sz w:val="22"/>
          <w:szCs w:val="22"/>
        </w:rPr>
      </w:pPr>
      <w:r w:rsidRPr="00476425">
        <w:rPr>
          <w:rFonts w:ascii="Verdana" w:hAnsi="Verdana"/>
          <w:b/>
          <w:sz w:val="22"/>
          <w:szCs w:val="22"/>
        </w:rPr>
        <w:t>*Dell to pay $235.87 from newspaper refund</w:t>
      </w:r>
    </w:p>
    <w:p w14:paraId="796F7493" w14:textId="77777777" w:rsidR="00D72C59" w:rsidRPr="00476425" w:rsidRDefault="00D72C59" w:rsidP="00C91B26">
      <w:pPr>
        <w:rPr>
          <w:rFonts w:ascii="Verdana" w:hAnsi="Verdana"/>
          <w:b/>
          <w:sz w:val="22"/>
          <w:szCs w:val="22"/>
        </w:rPr>
      </w:pPr>
    </w:p>
    <w:p w14:paraId="343D0EB4" w14:textId="0D460B30" w:rsidR="009B0A0B" w:rsidRPr="00476425" w:rsidRDefault="001D2CF1" w:rsidP="00C91B26">
      <w:pPr>
        <w:rPr>
          <w:rFonts w:ascii="Verdana" w:hAnsi="Verdana"/>
          <w:b/>
          <w:sz w:val="22"/>
          <w:szCs w:val="22"/>
        </w:rPr>
      </w:pPr>
      <w:r w:rsidRPr="00476425">
        <w:rPr>
          <w:rFonts w:ascii="Verdana" w:hAnsi="Verdana"/>
          <w:b/>
          <w:sz w:val="22"/>
          <w:szCs w:val="22"/>
        </w:rPr>
        <w:t>Matters from last report outstanding</w:t>
      </w:r>
    </w:p>
    <w:p w14:paraId="5327ECC1" w14:textId="77777777" w:rsidR="001D2CF1" w:rsidRPr="00476425" w:rsidRDefault="001D2CF1" w:rsidP="00C91B26">
      <w:pPr>
        <w:rPr>
          <w:rFonts w:ascii="Verdana" w:hAnsi="Verdana"/>
          <w:sz w:val="22"/>
          <w:szCs w:val="22"/>
        </w:rPr>
      </w:pPr>
    </w:p>
    <w:p w14:paraId="43D81F04" w14:textId="09B5A029" w:rsidR="00D72C59" w:rsidRPr="00476425" w:rsidRDefault="00EC756C" w:rsidP="00D72C59">
      <w:pPr>
        <w:pStyle w:val="ListParagraph"/>
        <w:numPr>
          <w:ilvl w:val="0"/>
          <w:numId w:val="8"/>
        </w:numPr>
        <w:rPr>
          <w:rFonts w:ascii="Verdana" w:hAnsi="Verdana"/>
          <w:sz w:val="22"/>
          <w:szCs w:val="22"/>
        </w:rPr>
      </w:pPr>
      <w:r w:rsidRPr="00476425">
        <w:rPr>
          <w:rFonts w:ascii="Verdana" w:hAnsi="Verdana"/>
          <w:sz w:val="22"/>
          <w:szCs w:val="22"/>
        </w:rPr>
        <w:t>Costs discussed at last meeting that were payable to GTC have been agreed to be paid but we must review the GTC</w:t>
      </w:r>
      <w:r w:rsidR="007A1CAA" w:rsidRPr="00476425">
        <w:rPr>
          <w:rFonts w:ascii="Verdana" w:hAnsi="Verdana"/>
          <w:sz w:val="22"/>
          <w:szCs w:val="22"/>
        </w:rPr>
        <w:t xml:space="preserve"> fee payments for the GDTA Junior tournament for 2015</w:t>
      </w:r>
    </w:p>
    <w:p w14:paraId="58F62F00" w14:textId="77777777" w:rsidR="007A1CAA" w:rsidRPr="00476425" w:rsidRDefault="001D2CF1" w:rsidP="007A1CAA">
      <w:pPr>
        <w:pStyle w:val="ListParagraph"/>
        <w:numPr>
          <w:ilvl w:val="0"/>
          <w:numId w:val="10"/>
        </w:numPr>
        <w:rPr>
          <w:rFonts w:ascii="Verdana" w:hAnsi="Verdana"/>
          <w:sz w:val="22"/>
          <w:szCs w:val="22"/>
        </w:rPr>
      </w:pPr>
      <w:r w:rsidRPr="00476425">
        <w:rPr>
          <w:rFonts w:ascii="Verdana" w:hAnsi="Verdana"/>
          <w:sz w:val="22"/>
          <w:szCs w:val="22"/>
        </w:rPr>
        <w:t xml:space="preserve">Merchant Card Facility </w:t>
      </w:r>
      <w:r w:rsidR="007A1CAA" w:rsidRPr="00476425">
        <w:rPr>
          <w:rFonts w:ascii="Verdana" w:hAnsi="Verdana"/>
          <w:sz w:val="22"/>
          <w:szCs w:val="22"/>
        </w:rPr>
        <w:t>continue to be</w:t>
      </w:r>
      <w:r w:rsidRPr="00476425">
        <w:rPr>
          <w:rFonts w:ascii="Verdana" w:hAnsi="Verdana"/>
          <w:sz w:val="22"/>
          <w:szCs w:val="22"/>
        </w:rPr>
        <w:t xml:space="preserve"> placed on hold at the request of Rob Eldridge, until we can implement our membership strategy.</w:t>
      </w:r>
      <w:r w:rsidR="007A1CAA" w:rsidRPr="00476425">
        <w:rPr>
          <w:rFonts w:ascii="Verdana" w:hAnsi="Verdana"/>
          <w:sz w:val="22"/>
          <w:szCs w:val="22"/>
        </w:rPr>
        <w:t xml:space="preserve"> </w:t>
      </w:r>
    </w:p>
    <w:p w14:paraId="505E9ED4" w14:textId="4360A1E9" w:rsidR="007A1CAA" w:rsidRPr="00476425" w:rsidRDefault="007A1CAA" w:rsidP="007A1CAA">
      <w:pPr>
        <w:pStyle w:val="ListParagraph"/>
        <w:numPr>
          <w:ilvl w:val="0"/>
          <w:numId w:val="10"/>
        </w:numPr>
        <w:rPr>
          <w:rFonts w:ascii="Verdana" w:hAnsi="Verdana"/>
          <w:sz w:val="22"/>
          <w:szCs w:val="22"/>
        </w:rPr>
      </w:pPr>
      <w:r w:rsidRPr="00476425">
        <w:rPr>
          <w:rFonts w:ascii="Verdana" w:hAnsi="Verdana"/>
          <w:sz w:val="22"/>
          <w:szCs w:val="22"/>
        </w:rPr>
        <w:t>Payment to Rebecca and Max O’Farrell totaling $677 has been paid</w:t>
      </w:r>
    </w:p>
    <w:p w14:paraId="59001E1B" w14:textId="6B8523DE" w:rsidR="007A1CAA" w:rsidRPr="00476425" w:rsidRDefault="007A1CAA" w:rsidP="007A1CAA">
      <w:pPr>
        <w:pStyle w:val="ListParagraph"/>
        <w:numPr>
          <w:ilvl w:val="0"/>
          <w:numId w:val="10"/>
        </w:numPr>
        <w:rPr>
          <w:rFonts w:ascii="Verdana" w:hAnsi="Verdana"/>
          <w:sz w:val="22"/>
          <w:szCs w:val="22"/>
        </w:rPr>
      </w:pPr>
      <w:r w:rsidRPr="00476425">
        <w:rPr>
          <w:rFonts w:ascii="Verdana" w:hAnsi="Verdana"/>
          <w:sz w:val="22"/>
          <w:szCs w:val="22"/>
        </w:rPr>
        <w:t>Honorariums as per approval at last meeting has been paid to Tony and Rob</w:t>
      </w:r>
    </w:p>
    <w:p w14:paraId="748FCBA5" w14:textId="6DBDFBA0" w:rsidR="007A1CAA" w:rsidRPr="00476425" w:rsidRDefault="007A1CAA" w:rsidP="007A1CAA">
      <w:pPr>
        <w:pStyle w:val="ListParagraph"/>
        <w:numPr>
          <w:ilvl w:val="0"/>
          <w:numId w:val="10"/>
        </w:numPr>
        <w:rPr>
          <w:rFonts w:ascii="Verdana" w:hAnsi="Verdana"/>
          <w:sz w:val="22"/>
          <w:szCs w:val="22"/>
        </w:rPr>
      </w:pPr>
      <w:r w:rsidRPr="00476425">
        <w:rPr>
          <w:rFonts w:ascii="Verdana" w:hAnsi="Verdana"/>
          <w:sz w:val="22"/>
          <w:szCs w:val="22"/>
        </w:rPr>
        <w:t>A cost of approx. $1120 is pending to place 2 adverts in the CC Express to seek tenders for our new logo design and website. Rob wanted this pending until further agreement by the committee. Remains outstanding</w:t>
      </w:r>
    </w:p>
    <w:p w14:paraId="3DB28A6B" w14:textId="1CBAE062" w:rsidR="001D2CF1" w:rsidRPr="00476425" w:rsidRDefault="007A1CAA" w:rsidP="007A1CAA">
      <w:pPr>
        <w:pStyle w:val="ListParagraph"/>
        <w:numPr>
          <w:ilvl w:val="0"/>
          <w:numId w:val="10"/>
        </w:numPr>
        <w:rPr>
          <w:rFonts w:ascii="Verdana" w:hAnsi="Verdana"/>
          <w:sz w:val="22"/>
          <w:szCs w:val="22"/>
        </w:rPr>
      </w:pPr>
      <w:r w:rsidRPr="00476425">
        <w:rPr>
          <w:rFonts w:ascii="Verdana" w:hAnsi="Verdana"/>
          <w:sz w:val="22"/>
          <w:szCs w:val="22"/>
        </w:rPr>
        <w:t>Draft cash-flow forecasts for the 5 year strategic plan 2014 – 2018 has been submitted to the committee for their review and I will discuss further later in the meeting.</w:t>
      </w:r>
    </w:p>
    <w:p w14:paraId="31697AC5" w14:textId="731F043A" w:rsidR="00E025EA" w:rsidRPr="00476425" w:rsidRDefault="00E025EA" w:rsidP="00E025EA">
      <w:pPr>
        <w:pStyle w:val="ListParagraph"/>
        <w:numPr>
          <w:ilvl w:val="0"/>
          <w:numId w:val="10"/>
        </w:numPr>
        <w:rPr>
          <w:rFonts w:ascii="Verdana" w:hAnsi="Verdana"/>
          <w:sz w:val="22"/>
          <w:szCs w:val="22"/>
        </w:rPr>
      </w:pPr>
      <w:r w:rsidRPr="00476425">
        <w:rPr>
          <w:rFonts w:ascii="Verdana" w:hAnsi="Verdana"/>
          <w:sz w:val="22"/>
          <w:szCs w:val="22"/>
        </w:rPr>
        <w:t>I have submitted documentation to pay our 2012 GCC Recreation Assistance Program Grant of $5000. I am still awaiting payment from GCC.</w:t>
      </w:r>
    </w:p>
    <w:p w14:paraId="2578D941" w14:textId="28335CB8" w:rsidR="004A7B4E" w:rsidRPr="00476425" w:rsidRDefault="004A7B4E" w:rsidP="004A7B4E">
      <w:pPr>
        <w:pStyle w:val="ListParagraph"/>
        <w:numPr>
          <w:ilvl w:val="0"/>
          <w:numId w:val="10"/>
        </w:numPr>
        <w:rPr>
          <w:rFonts w:ascii="Verdana" w:hAnsi="Verdana"/>
          <w:sz w:val="22"/>
          <w:szCs w:val="22"/>
        </w:rPr>
      </w:pPr>
      <w:r w:rsidRPr="00476425">
        <w:rPr>
          <w:rFonts w:ascii="Verdana" w:hAnsi="Verdana"/>
          <w:sz w:val="22"/>
          <w:szCs w:val="22"/>
        </w:rPr>
        <w:t>GTC have asked for us to review the social court hire hourly fee subject to the license and that it be increased in line with CPI. I have asked Rod &amp; Jenny to outline the particular amounts before submitting formerly to the committee.  I have yet to receive further advices from GTC on this</w:t>
      </w:r>
    </w:p>
    <w:p w14:paraId="160F7AEA" w14:textId="4833220F" w:rsidR="004A7B4E" w:rsidRPr="00476425" w:rsidRDefault="004A7B4E" w:rsidP="00E025EA">
      <w:pPr>
        <w:pStyle w:val="ListParagraph"/>
        <w:numPr>
          <w:ilvl w:val="0"/>
          <w:numId w:val="10"/>
        </w:numPr>
        <w:rPr>
          <w:rFonts w:ascii="Verdana" w:hAnsi="Verdana"/>
          <w:sz w:val="22"/>
          <w:szCs w:val="22"/>
        </w:rPr>
      </w:pPr>
      <w:r w:rsidRPr="00476425">
        <w:rPr>
          <w:rFonts w:ascii="Verdana" w:hAnsi="Verdana"/>
          <w:sz w:val="22"/>
          <w:szCs w:val="22"/>
        </w:rPr>
        <w:t>The ADSL line of $11 is still being paid which is used to assist Lynne in managing the memberships. This has been confirmed by Lynne requesting continuance of this service</w:t>
      </w:r>
    </w:p>
    <w:p w14:paraId="707B7A69" w14:textId="77777777" w:rsidR="00476425" w:rsidRPr="00476425" w:rsidRDefault="00476425" w:rsidP="007D3AFC">
      <w:pPr>
        <w:rPr>
          <w:rFonts w:ascii="Verdana" w:hAnsi="Verdana"/>
          <w:sz w:val="22"/>
          <w:szCs w:val="22"/>
        </w:rPr>
      </w:pPr>
    </w:p>
    <w:p w14:paraId="4529BE2B" w14:textId="77777777" w:rsidR="00476425" w:rsidRDefault="00476425" w:rsidP="007D3AFC">
      <w:pPr>
        <w:rPr>
          <w:rFonts w:ascii="Verdana" w:hAnsi="Verdana"/>
          <w:b/>
          <w:sz w:val="22"/>
          <w:szCs w:val="22"/>
          <w:u w:val="single"/>
        </w:rPr>
      </w:pPr>
    </w:p>
    <w:p w14:paraId="6D714AA4" w14:textId="77777777" w:rsidR="00476425" w:rsidRDefault="00476425" w:rsidP="007D3AFC">
      <w:pPr>
        <w:rPr>
          <w:rFonts w:ascii="Verdana" w:hAnsi="Verdana"/>
          <w:b/>
          <w:sz w:val="22"/>
          <w:szCs w:val="22"/>
          <w:u w:val="single"/>
        </w:rPr>
      </w:pPr>
    </w:p>
    <w:p w14:paraId="2E49594F" w14:textId="77777777" w:rsidR="00476425" w:rsidRDefault="00476425" w:rsidP="007D3AFC">
      <w:pPr>
        <w:rPr>
          <w:rFonts w:ascii="Verdana" w:hAnsi="Verdana"/>
          <w:b/>
          <w:sz w:val="22"/>
          <w:szCs w:val="22"/>
          <w:u w:val="single"/>
        </w:rPr>
      </w:pPr>
    </w:p>
    <w:p w14:paraId="4EF3FC8C" w14:textId="77777777" w:rsidR="00476425" w:rsidRDefault="00476425" w:rsidP="007D3AFC">
      <w:pPr>
        <w:rPr>
          <w:rFonts w:ascii="Verdana" w:hAnsi="Verdana"/>
          <w:b/>
          <w:sz w:val="22"/>
          <w:szCs w:val="22"/>
          <w:u w:val="single"/>
        </w:rPr>
      </w:pPr>
    </w:p>
    <w:p w14:paraId="012C6054" w14:textId="77777777" w:rsidR="00476425" w:rsidRDefault="00476425" w:rsidP="007D3AFC">
      <w:pPr>
        <w:rPr>
          <w:rFonts w:ascii="Verdana" w:hAnsi="Verdana"/>
          <w:b/>
          <w:sz w:val="22"/>
          <w:szCs w:val="22"/>
          <w:u w:val="single"/>
        </w:rPr>
      </w:pPr>
    </w:p>
    <w:p w14:paraId="1E782559" w14:textId="77777777" w:rsidR="00476425" w:rsidRDefault="00476425" w:rsidP="007D3AFC">
      <w:pPr>
        <w:rPr>
          <w:rFonts w:ascii="Verdana" w:hAnsi="Verdana"/>
          <w:b/>
          <w:sz w:val="22"/>
          <w:szCs w:val="22"/>
          <w:u w:val="single"/>
        </w:rPr>
      </w:pPr>
    </w:p>
    <w:p w14:paraId="28D999C8" w14:textId="500BDC32" w:rsidR="007D3AFC" w:rsidRPr="00476425" w:rsidRDefault="001D2CF1" w:rsidP="007D3AFC">
      <w:pPr>
        <w:rPr>
          <w:rFonts w:ascii="Verdana" w:hAnsi="Verdana"/>
          <w:b/>
          <w:sz w:val="22"/>
          <w:szCs w:val="22"/>
          <w:u w:val="single"/>
        </w:rPr>
      </w:pPr>
      <w:r w:rsidRPr="00476425">
        <w:rPr>
          <w:rFonts w:ascii="Verdana" w:hAnsi="Verdana"/>
          <w:b/>
          <w:sz w:val="22"/>
          <w:szCs w:val="22"/>
          <w:u w:val="single"/>
        </w:rPr>
        <w:t>Update</w:t>
      </w:r>
    </w:p>
    <w:p w14:paraId="56D8A3AC" w14:textId="77777777" w:rsidR="001D2CF1" w:rsidRDefault="001D2CF1" w:rsidP="007D3AFC">
      <w:pPr>
        <w:rPr>
          <w:rFonts w:ascii="Verdana" w:hAnsi="Verdana"/>
          <w:sz w:val="22"/>
          <w:szCs w:val="22"/>
        </w:rPr>
      </w:pPr>
    </w:p>
    <w:p w14:paraId="08EC4D25" w14:textId="2BB26AFC" w:rsidR="003D0EA2" w:rsidRPr="003D0EA2" w:rsidRDefault="003D0EA2" w:rsidP="003D0EA2">
      <w:pPr>
        <w:rPr>
          <w:rFonts w:ascii="Verdana" w:hAnsi="Verdana"/>
          <w:b/>
          <w:sz w:val="22"/>
          <w:szCs w:val="22"/>
        </w:rPr>
      </w:pPr>
      <w:r w:rsidRPr="003D0EA2">
        <w:rPr>
          <w:rFonts w:ascii="Verdana" w:hAnsi="Verdana"/>
          <w:b/>
          <w:sz w:val="22"/>
          <w:szCs w:val="22"/>
        </w:rPr>
        <w:t>(a) March 2014 Veterans tournament</w:t>
      </w:r>
    </w:p>
    <w:p w14:paraId="6C583568" w14:textId="77777777" w:rsidR="003D0EA2" w:rsidRPr="003D0EA2" w:rsidRDefault="003D0EA2" w:rsidP="003D0EA2"/>
    <w:p w14:paraId="2189F932" w14:textId="1932AD6C" w:rsidR="00476425" w:rsidRPr="003D0EA2" w:rsidRDefault="003D0EA2" w:rsidP="007D3AFC">
      <w:pPr>
        <w:rPr>
          <w:rFonts w:ascii="Verdana" w:hAnsi="Verdana"/>
          <w:sz w:val="22"/>
          <w:szCs w:val="22"/>
        </w:rPr>
      </w:pPr>
      <w:r w:rsidRPr="003D0EA2">
        <w:rPr>
          <w:rFonts w:ascii="Verdana" w:hAnsi="Verdana"/>
          <w:sz w:val="22"/>
          <w:szCs w:val="22"/>
        </w:rPr>
        <w:t>Firstly a special thanks</w:t>
      </w:r>
      <w:r>
        <w:rPr>
          <w:rFonts w:ascii="Verdana" w:hAnsi="Verdana"/>
          <w:sz w:val="22"/>
          <w:szCs w:val="22"/>
        </w:rPr>
        <w:t xml:space="preserve"> to Hadrian and his committee who turned on a great first up Veterans tournament, particularly the $4000 that was generated and deposited into our bank account.</w:t>
      </w:r>
    </w:p>
    <w:p w14:paraId="76BEFE57" w14:textId="77777777" w:rsidR="003D0EA2" w:rsidRDefault="003D0EA2" w:rsidP="007D3AFC">
      <w:pPr>
        <w:rPr>
          <w:rFonts w:ascii="Verdana" w:hAnsi="Verdana"/>
          <w:b/>
          <w:sz w:val="22"/>
          <w:szCs w:val="22"/>
        </w:rPr>
      </w:pPr>
    </w:p>
    <w:p w14:paraId="6AC5C61E" w14:textId="56C88A47" w:rsidR="003D0EA2" w:rsidRPr="003D0EA2" w:rsidRDefault="003D0EA2" w:rsidP="007D3AFC">
      <w:pPr>
        <w:rPr>
          <w:rFonts w:ascii="Verdana" w:hAnsi="Verdana"/>
          <w:sz w:val="22"/>
          <w:szCs w:val="22"/>
        </w:rPr>
      </w:pPr>
      <w:r w:rsidRPr="003D0EA2">
        <w:rPr>
          <w:rFonts w:ascii="Verdana" w:hAnsi="Verdana"/>
          <w:sz w:val="22"/>
          <w:szCs w:val="22"/>
        </w:rPr>
        <w:t xml:space="preserve">I also received great feedback from </w:t>
      </w:r>
      <w:r>
        <w:rPr>
          <w:rFonts w:ascii="Verdana" w:hAnsi="Verdana"/>
          <w:sz w:val="22"/>
          <w:szCs w:val="22"/>
        </w:rPr>
        <w:t>other players on the level of competition and organization.</w:t>
      </w:r>
    </w:p>
    <w:p w14:paraId="183043AC" w14:textId="77777777" w:rsidR="003D0EA2" w:rsidRDefault="003D0EA2" w:rsidP="007D3AFC">
      <w:pPr>
        <w:rPr>
          <w:rFonts w:ascii="Verdana" w:hAnsi="Verdana"/>
          <w:b/>
          <w:sz w:val="22"/>
          <w:szCs w:val="22"/>
        </w:rPr>
      </w:pPr>
    </w:p>
    <w:p w14:paraId="657C0A8C" w14:textId="02726526" w:rsidR="007D3AFC" w:rsidRPr="00476425" w:rsidRDefault="00D72C59" w:rsidP="007D3AFC">
      <w:pPr>
        <w:rPr>
          <w:rFonts w:ascii="Verdana" w:hAnsi="Verdana"/>
          <w:b/>
          <w:sz w:val="22"/>
          <w:szCs w:val="22"/>
        </w:rPr>
      </w:pPr>
      <w:r w:rsidRPr="00476425">
        <w:rPr>
          <w:rFonts w:ascii="Verdana" w:hAnsi="Verdana"/>
          <w:b/>
          <w:sz w:val="22"/>
          <w:szCs w:val="22"/>
        </w:rPr>
        <w:t xml:space="preserve">(a) </w:t>
      </w:r>
      <w:r w:rsidR="007A1CAA" w:rsidRPr="00476425">
        <w:rPr>
          <w:rFonts w:ascii="Verdana" w:hAnsi="Verdana"/>
          <w:b/>
          <w:sz w:val="22"/>
          <w:szCs w:val="22"/>
        </w:rPr>
        <w:t>Clubs NSW Grant</w:t>
      </w:r>
      <w:r w:rsidR="00E025EA" w:rsidRPr="00476425">
        <w:rPr>
          <w:rFonts w:ascii="Verdana" w:hAnsi="Verdana"/>
          <w:b/>
          <w:sz w:val="22"/>
          <w:szCs w:val="22"/>
        </w:rPr>
        <w:t xml:space="preserve"> - $2M sought</w:t>
      </w:r>
    </w:p>
    <w:p w14:paraId="7882C027" w14:textId="77777777" w:rsidR="00A41C90" w:rsidRPr="00476425" w:rsidRDefault="00A41C90" w:rsidP="007D3AFC">
      <w:pPr>
        <w:rPr>
          <w:rFonts w:ascii="Verdana" w:hAnsi="Verdana"/>
          <w:b/>
          <w:sz w:val="22"/>
          <w:szCs w:val="22"/>
        </w:rPr>
      </w:pPr>
    </w:p>
    <w:p w14:paraId="6E4E3209" w14:textId="0F2C4C6F" w:rsidR="00A41C90" w:rsidRPr="00476425" w:rsidRDefault="007A1CAA" w:rsidP="007A1CAA">
      <w:pPr>
        <w:pStyle w:val="ListParagraph"/>
        <w:numPr>
          <w:ilvl w:val="0"/>
          <w:numId w:val="11"/>
        </w:numPr>
        <w:rPr>
          <w:rFonts w:ascii="Verdana" w:hAnsi="Verdana"/>
          <w:sz w:val="22"/>
          <w:szCs w:val="22"/>
        </w:rPr>
      </w:pPr>
      <w:r w:rsidRPr="00476425">
        <w:rPr>
          <w:rFonts w:ascii="Verdana" w:hAnsi="Verdana"/>
          <w:sz w:val="22"/>
          <w:szCs w:val="22"/>
        </w:rPr>
        <w:t>We submitted a grant through a Clubs NSW program for $2M that was completed on 11/4/2014. Given the short time lines we engaged a grant specialist on our behalf. We will be advised of whether we are successful or not by 30 June 2014. Over 200 submissions were sent. Given the feedback we are not getting our hopes up to much as we see a key weakness around costs, project planning and meeting set milestones. I would recommend that we continue to engage with Design Partners to have these area’s rectified at an additional cost.</w:t>
      </w:r>
    </w:p>
    <w:p w14:paraId="317CF4CC" w14:textId="3C3C3B72" w:rsidR="007A1CAA" w:rsidRPr="00476425" w:rsidRDefault="007A1CAA" w:rsidP="007A1CAA">
      <w:pPr>
        <w:pStyle w:val="ListParagraph"/>
        <w:numPr>
          <w:ilvl w:val="0"/>
          <w:numId w:val="11"/>
        </w:numPr>
        <w:rPr>
          <w:rFonts w:ascii="Verdana" w:hAnsi="Verdana"/>
          <w:sz w:val="22"/>
          <w:szCs w:val="22"/>
        </w:rPr>
      </w:pPr>
      <w:r w:rsidRPr="00476425">
        <w:rPr>
          <w:rFonts w:ascii="Verdana" w:hAnsi="Verdana"/>
          <w:sz w:val="22"/>
          <w:szCs w:val="22"/>
        </w:rPr>
        <w:t>We would recommend to continue working with the Financial Writing Company</w:t>
      </w:r>
      <w:r w:rsidR="00E025EA" w:rsidRPr="00476425">
        <w:rPr>
          <w:rFonts w:ascii="Verdana" w:hAnsi="Verdana"/>
          <w:sz w:val="22"/>
          <w:szCs w:val="22"/>
        </w:rPr>
        <w:t xml:space="preserve"> given the importance of the grants that are on offer.</w:t>
      </w:r>
    </w:p>
    <w:p w14:paraId="174B570A" w14:textId="77777777" w:rsidR="00E025EA" w:rsidRPr="00476425" w:rsidRDefault="00E025EA" w:rsidP="00110BFD">
      <w:pPr>
        <w:rPr>
          <w:rFonts w:ascii="Verdana" w:hAnsi="Verdana"/>
          <w:sz w:val="22"/>
          <w:szCs w:val="22"/>
        </w:rPr>
      </w:pPr>
    </w:p>
    <w:p w14:paraId="5F683724" w14:textId="799F0D36" w:rsidR="00110BFD" w:rsidRPr="00476425" w:rsidRDefault="00D72C59" w:rsidP="00110BFD">
      <w:pPr>
        <w:rPr>
          <w:rFonts w:ascii="Verdana" w:hAnsi="Verdana"/>
          <w:b/>
          <w:sz w:val="22"/>
          <w:szCs w:val="22"/>
        </w:rPr>
      </w:pPr>
      <w:r w:rsidRPr="00476425">
        <w:rPr>
          <w:rFonts w:ascii="Verdana" w:hAnsi="Verdana"/>
          <w:b/>
          <w:sz w:val="22"/>
          <w:szCs w:val="22"/>
        </w:rPr>
        <w:t xml:space="preserve">(b) </w:t>
      </w:r>
      <w:r w:rsidR="00E025EA" w:rsidRPr="00476425">
        <w:rPr>
          <w:rFonts w:ascii="Verdana" w:hAnsi="Verdana"/>
          <w:b/>
          <w:sz w:val="22"/>
          <w:szCs w:val="22"/>
        </w:rPr>
        <w:t>NSW Sport &amp; Recreational Grant - $25,000 sought</w:t>
      </w:r>
    </w:p>
    <w:p w14:paraId="2D621163" w14:textId="77777777" w:rsidR="00A41C90" w:rsidRPr="00476425" w:rsidRDefault="00A41C90" w:rsidP="00110BFD">
      <w:pPr>
        <w:rPr>
          <w:rFonts w:ascii="Verdana" w:hAnsi="Verdana"/>
          <w:sz w:val="22"/>
          <w:szCs w:val="22"/>
        </w:rPr>
      </w:pPr>
    </w:p>
    <w:p w14:paraId="7016B9F7" w14:textId="20F2C9B7" w:rsidR="00E025EA" w:rsidRPr="00476425" w:rsidRDefault="00E025EA" w:rsidP="00E025EA">
      <w:pPr>
        <w:rPr>
          <w:rFonts w:ascii="Verdana" w:hAnsi="Verdana"/>
          <w:sz w:val="22"/>
          <w:szCs w:val="22"/>
        </w:rPr>
      </w:pPr>
      <w:r w:rsidRPr="00476425">
        <w:rPr>
          <w:rFonts w:ascii="Verdana" w:hAnsi="Verdana"/>
          <w:sz w:val="22"/>
          <w:szCs w:val="22"/>
        </w:rPr>
        <w:t>I submitted a grant req</w:t>
      </w:r>
      <w:r w:rsidR="004A7B4E" w:rsidRPr="00476425">
        <w:rPr>
          <w:rFonts w:ascii="Verdana" w:hAnsi="Verdana"/>
          <w:sz w:val="22"/>
          <w:szCs w:val="22"/>
        </w:rPr>
        <w:t>uest to assist with building facilities to cover tennis players and spectators who have disabilities. Unfortunately as we didn’t have any costings for the program, our grant was rejected.</w:t>
      </w:r>
    </w:p>
    <w:p w14:paraId="32E93975" w14:textId="77777777" w:rsidR="00E025EA" w:rsidRPr="00476425" w:rsidRDefault="00E025EA" w:rsidP="00E025EA">
      <w:pPr>
        <w:rPr>
          <w:rFonts w:ascii="Verdana" w:hAnsi="Verdana"/>
          <w:sz w:val="22"/>
          <w:szCs w:val="22"/>
        </w:rPr>
      </w:pPr>
    </w:p>
    <w:p w14:paraId="384E19BE" w14:textId="14FE09B4" w:rsidR="00E025EA" w:rsidRPr="00476425" w:rsidRDefault="00E025EA" w:rsidP="00E025EA">
      <w:pPr>
        <w:rPr>
          <w:rFonts w:ascii="Verdana" w:hAnsi="Verdana"/>
          <w:sz w:val="22"/>
          <w:szCs w:val="22"/>
        </w:rPr>
      </w:pPr>
      <w:r w:rsidRPr="00476425">
        <w:rPr>
          <w:rFonts w:ascii="Verdana" w:hAnsi="Verdana"/>
          <w:b/>
          <w:sz w:val="22"/>
          <w:szCs w:val="22"/>
        </w:rPr>
        <w:t>(c) GCC RAP 2013 Program - $2,500 sought</w:t>
      </w:r>
    </w:p>
    <w:p w14:paraId="70C6EB0C" w14:textId="77777777" w:rsidR="00E025EA" w:rsidRPr="00476425" w:rsidRDefault="00E025EA" w:rsidP="00E025EA">
      <w:pPr>
        <w:rPr>
          <w:rFonts w:ascii="Verdana" w:hAnsi="Verdana"/>
          <w:sz w:val="22"/>
          <w:szCs w:val="22"/>
        </w:rPr>
      </w:pPr>
    </w:p>
    <w:p w14:paraId="186E9F5A" w14:textId="1E3FF94A" w:rsidR="000D7D31" w:rsidRPr="00476425" w:rsidRDefault="00E025EA" w:rsidP="00E025EA">
      <w:pPr>
        <w:rPr>
          <w:rFonts w:ascii="Verdana" w:hAnsi="Verdana"/>
          <w:sz w:val="22"/>
          <w:szCs w:val="22"/>
        </w:rPr>
      </w:pPr>
      <w:r w:rsidRPr="00476425">
        <w:rPr>
          <w:rFonts w:ascii="Verdana" w:hAnsi="Verdana"/>
          <w:sz w:val="22"/>
          <w:szCs w:val="22"/>
        </w:rPr>
        <w:t>On 4 April Rob and I presented to GCC a grant request</w:t>
      </w:r>
      <w:r w:rsidR="000D7D31" w:rsidRPr="00476425">
        <w:rPr>
          <w:rFonts w:ascii="Verdana" w:hAnsi="Verdana"/>
          <w:sz w:val="22"/>
          <w:szCs w:val="22"/>
        </w:rPr>
        <w:t xml:space="preserve"> </w:t>
      </w:r>
      <w:r w:rsidRPr="00476425">
        <w:rPr>
          <w:rFonts w:ascii="Verdana" w:hAnsi="Verdana"/>
          <w:sz w:val="22"/>
          <w:szCs w:val="22"/>
        </w:rPr>
        <w:t>of $25</w:t>
      </w:r>
      <w:r w:rsidR="000D7D31" w:rsidRPr="00476425">
        <w:rPr>
          <w:rFonts w:ascii="Verdana" w:hAnsi="Verdana"/>
          <w:sz w:val="22"/>
          <w:szCs w:val="22"/>
        </w:rPr>
        <w:t xml:space="preserve">00 </w:t>
      </w:r>
      <w:r w:rsidRPr="00476425">
        <w:rPr>
          <w:rFonts w:ascii="Verdana" w:hAnsi="Verdana"/>
          <w:sz w:val="22"/>
          <w:szCs w:val="22"/>
        </w:rPr>
        <w:t>to cover design fees for a revamp of the current top complex clubhouse. No date has been fixed for a response but it should be noted that 5 tennis clubs submitted a grant request.</w:t>
      </w:r>
    </w:p>
    <w:p w14:paraId="4B128A95" w14:textId="77777777" w:rsidR="00A41C90" w:rsidRPr="00476425" w:rsidRDefault="00A41C90" w:rsidP="00110BFD">
      <w:pPr>
        <w:rPr>
          <w:rFonts w:ascii="Verdana" w:hAnsi="Verdana"/>
          <w:sz w:val="22"/>
          <w:szCs w:val="22"/>
        </w:rPr>
      </w:pPr>
    </w:p>
    <w:p w14:paraId="438CE6C4" w14:textId="1D65CF44" w:rsidR="00A41C90" w:rsidRPr="00476425" w:rsidRDefault="00476425" w:rsidP="00110BFD">
      <w:pPr>
        <w:rPr>
          <w:rFonts w:ascii="Verdana" w:hAnsi="Verdana"/>
          <w:b/>
          <w:sz w:val="22"/>
          <w:szCs w:val="22"/>
        </w:rPr>
      </w:pPr>
      <w:r w:rsidRPr="00476425">
        <w:rPr>
          <w:rFonts w:ascii="Verdana" w:hAnsi="Verdana"/>
          <w:b/>
          <w:sz w:val="22"/>
          <w:szCs w:val="22"/>
        </w:rPr>
        <w:t xml:space="preserve">(d) </w:t>
      </w:r>
      <w:r w:rsidR="00A41C90" w:rsidRPr="00476425">
        <w:rPr>
          <w:rFonts w:ascii="Verdana" w:hAnsi="Verdana"/>
          <w:b/>
          <w:sz w:val="22"/>
          <w:szCs w:val="22"/>
        </w:rPr>
        <w:t>Gosford Tennis School (License Holder)</w:t>
      </w:r>
    </w:p>
    <w:p w14:paraId="215B5E0F" w14:textId="77777777" w:rsidR="00A41C90" w:rsidRPr="00476425" w:rsidRDefault="00A41C90" w:rsidP="00110BFD">
      <w:pPr>
        <w:rPr>
          <w:rFonts w:ascii="Verdana" w:hAnsi="Verdana"/>
          <w:sz w:val="22"/>
          <w:szCs w:val="22"/>
        </w:rPr>
      </w:pPr>
    </w:p>
    <w:p w14:paraId="41E23FAD" w14:textId="057F1AC7" w:rsidR="00D72C59" w:rsidRPr="00476425" w:rsidRDefault="008A0AA8" w:rsidP="00213065">
      <w:pPr>
        <w:pStyle w:val="ListParagraph"/>
        <w:numPr>
          <w:ilvl w:val="0"/>
          <w:numId w:val="1"/>
        </w:numPr>
        <w:rPr>
          <w:rFonts w:ascii="Verdana" w:hAnsi="Verdana"/>
          <w:sz w:val="22"/>
          <w:szCs w:val="22"/>
        </w:rPr>
      </w:pPr>
      <w:r w:rsidRPr="00476425">
        <w:rPr>
          <w:rFonts w:ascii="Verdana" w:hAnsi="Verdana"/>
          <w:sz w:val="22"/>
          <w:szCs w:val="22"/>
        </w:rPr>
        <w:t>Security light invoices</w:t>
      </w:r>
      <w:r w:rsidR="00486D4A">
        <w:rPr>
          <w:rFonts w:ascii="Verdana" w:hAnsi="Verdana"/>
          <w:sz w:val="22"/>
          <w:szCs w:val="22"/>
        </w:rPr>
        <w:t xml:space="preserve"> ($120 per month)</w:t>
      </w:r>
      <w:r w:rsidRPr="00476425">
        <w:rPr>
          <w:rFonts w:ascii="Verdana" w:hAnsi="Verdana"/>
          <w:sz w:val="22"/>
          <w:szCs w:val="22"/>
        </w:rPr>
        <w:t xml:space="preserve"> for the car park remains outstanding and </w:t>
      </w:r>
      <w:r w:rsidR="004A7B4E" w:rsidRPr="00476425">
        <w:rPr>
          <w:rFonts w:ascii="Verdana" w:hAnsi="Verdana"/>
          <w:sz w:val="22"/>
          <w:szCs w:val="22"/>
        </w:rPr>
        <w:t>Lynne has provided me evidence of why we pay this from 2006</w:t>
      </w:r>
    </w:p>
    <w:p w14:paraId="311DF29C" w14:textId="77777777" w:rsidR="008A0AA8" w:rsidRPr="00476425" w:rsidRDefault="008A0AA8" w:rsidP="008A0AA8">
      <w:pPr>
        <w:rPr>
          <w:rFonts w:ascii="Verdana" w:hAnsi="Verdana"/>
          <w:sz w:val="22"/>
          <w:szCs w:val="22"/>
        </w:rPr>
      </w:pPr>
      <w:bookmarkStart w:id="0" w:name="_GoBack"/>
      <w:bookmarkEnd w:id="0"/>
    </w:p>
    <w:p w14:paraId="1D6446AA" w14:textId="09F61AC1" w:rsidR="008A0AA8" w:rsidRPr="00476425" w:rsidRDefault="00476425" w:rsidP="008A0AA8">
      <w:pPr>
        <w:rPr>
          <w:rFonts w:ascii="Verdana" w:hAnsi="Verdana"/>
          <w:b/>
          <w:sz w:val="22"/>
          <w:szCs w:val="22"/>
        </w:rPr>
      </w:pPr>
      <w:r w:rsidRPr="00476425">
        <w:rPr>
          <w:rFonts w:ascii="Verdana" w:hAnsi="Verdana"/>
          <w:b/>
          <w:sz w:val="22"/>
          <w:szCs w:val="22"/>
        </w:rPr>
        <w:t>(e</w:t>
      </w:r>
      <w:r w:rsidR="008A0AA8" w:rsidRPr="00476425">
        <w:rPr>
          <w:rFonts w:ascii="Verdana" w:hAnsi="Verdana"/>
          <w:b/>
          <w:sz w:val="22"/>
          <w:szCs w:val="22"/>
        </w:rPr>
        <w:t>) Other Matters</w:t>
      </w:r>
    </w:p>
    <w:p w14:paraId="08E9B1AD" w14:textId="77777777" w:rsidR="008A0AA8" w:rsidRPr="00476425" w:rsidRDefault="008A0AA8" w:rsidP="008A0AA8">
      <w:pPr>
        <w:rPr>
          <w:rFonts w:ascii="Verdana" w:hAnsi="Verdana"/>
          <w:sz w:val="22"/>
          <w:szCs w:val="22"/>
        </w:rPr>
      </w:pPr>
    </w:p>
    <w:p w14:paraId="3ABE4F02" w14:textId="0764C3C3" w:rsidR="00213065" w:rsidRPr="00476425" w:rsidRDefault="004A7B4E" w:rsidP="004A7B4E">
      <w:pPr>
        <w:pStyle w:val="ListParagraph"/>
        <w:numPr>
          <w:ilvl w:val="0"/>
          <w:numId w:val="1"/>
        </w:numPr>
        <w:rPr>
          <w:rFonts w:ascii="Verdana" w:hAnsi="Verdana"/>
          <w:sz w:val="22"/>
          <w:szCs w:val="22"/>
        </w:rPr>
      </w:pPr>
      <w:r w:rsidRPr="00476425">
        <w:rPr>
          <w:rFonts w:ascii="Verdana" w:hAnsi="Verdana"/>
          <w:sz w:val="22"/>
          <w:szCs w:val="22"/>
        </w:rPr>
        <w:t>Outstanding invoice to Domayne –for purchase of computer</w:t>
      </w:r>
    </w:p>
    <w:p w14:paraId="77049F6B" w14:textId="165A14F6" w:rsidR="004A7B4E" w:rsidRPr="00476425" w:rsidRDefault="004A7B4E" w:rsidP="004A7B4E">
      <w:pPr>
        <w:pStyle w:val="ListParagraph"/>
        <w:numPr>
          <w:ilvl w:val="0"/>
          <w:numId w:val="1"/>
        </w:numPr>
        <w:rPr>
          <w:rFonts w:ascii="Verdana" w:hAnsi="Verdana"/>
          <w:sz w:val="22"/>
          <w:szCs w:val="22"/>
        </w:rPr>
      </w:pPr>
      <w:r w:rsidRPr="00476425">
        <w:rPr>
          <w:rFonts w:ascii="Verdana" w:hAnsi="Verdana"/>
          <w:sz w:val="22"/>
          <w:szCs w:val="22"/>
        </w:rPr>
        <w:t>Rob is undertaking a review of our insurance. I suggest we talk to Shortland Insurance Bro</w:t>
      </w:r>
      <w:r w:rsidR="00476425" w:rsidRPr="00476425">
        <w:rPr>
          <w:rFonts w:ascii="Verdana" w:hAnsi="Verdana"/>
          <w:sz w:val="22"/>
          <w:szCs w:val="22"/>
        </w:rPr>
        <w:t>kers to provide a recommendation to the club</w:t>
      </w:r>
    </w:p>
    <w:p w14:paraId="5F1DD3FA" w14:textId="2869FB4C" w:rsidR="00476425" w:rsidRPr="00476425" w:rsidRDefault="00476425" w:rsidP="004A7B4E">
      <w:pPr>
        <w:pStyle w:val="ListParagraph"/>
        <w:numPr>
          <w:ilvl w:val="0"/>
          <w:numId w:val="1"/>
        </w:numPr>
        <w:rPr>
          <w:rFonts w:ascii="Verdana" w:hAnsi="Verdana"/>
          <w:sz w:val="22"/>
          <w:szCs w:val="22"/>
        </w:rPr>
      </w:pPr>
      <w:r w:rsidRPr="00476425">
        <w:rPr>
          <w:rFonts w:ascii="Verdana" w:hAnsi="Verdana"/>
          <w:sz w:val="22"/>
          <w:szCs w:val="22"/>
        </w:rPr>
        <w:t>Strategic Review – to be finalized and presented to the members and LMW Committee</w:t>
      </w:r>
    </w:p>
    <w:p w14:paraId="4C140A27" w14:textId="6A6132EC" w:rsidR="00476425" w:rsidRPr="003D0EA2" w:rsidRDefault="00476425" w:rsidP="003D0EA2">
      <w:pPr>
        <w:pStyle w:val="ListParagraph"/>
        <w:numPr>
          <w:ilvl w:val="0"/>
          <w:numId w:val="1"/>
        </w:numPr>
        <w:rPr>
          <w:rFonts w:ascii="Verdana" w:hAnsi="Verdana"/>
          <w:sz w:val="22"/>
          <w:szCs w:val="22"/>
        </w:rPr>
      </w:pPr>
      <w:r w:rsidRPr="00476425">
        <w:rPr>
          <w:rFonts w:ascii="Verdana" w:hAnsi="Verdana"/>
          <w:sz w:val="22"/>
          <w:szCs w:val="22"/>
        </w:rPr>
        <w:t>We need for someone to be hired to undertake the minutes and letters of the committee as per February’s meeting.</w:t>
      </w:r>
    </w:p>
    <w:p w14:paraId="3AB4C3DD" w14:textId="6A386715" w:rsidR="00103106" w:rsidRPr="00476425" w:rsidRDefault="00103106" w:rsidP="00A41C90">
      <w:pPr>
        <w:rPr>
          <w:rFonts w:ascii="Verdana" w:hAnsi="Verdana"/>
          <w:sz w:val="22"/>
          <w:szCs w:val="22"/>
        </w:rPr>
      </w:pPr>
    </w:p>
    <w:sectPr w:rsidR="00103106" w:rsidRPr="00476425" w:rsidSect="00DF4C0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61659" w14:textId="77777777" w:rsidR="00486D4A" w:rsidRDefault="00486D4A" w:rsidP="000D7D31">
      <w:r>
        <w:separator/>
      </w:r>
    </w:p>
  </w:endnote>
  <w:endnote w:type="continuationSeparator" w:id="0">
    <w:p w14:paraId="34071461" w14:textId="77777777" w:rsidR="00486D4A" w:rsidRDefault="00486D4A" w:rsidP="000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6FF4" w14:textId="77777777" w:rsidR="00486D4A" w:rsidRDefault="00486D4A" w:rsidP="00CF7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A88F2" w14:textId="77777777" w:rsidR="00486D4A" w:rsidRDefault="00486D4A" w:rsidP="000D7D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BEA3" w14:textId="77777777" w:rsidR="00486D4A" w:rsidRDefault="00486D4A" w:rsidP="00CF7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520">
      <w:rPr>
        <w:rStyle w:val="PageNumber"/>
        <w:noProof/>
      </w:rPr>
      <w:t>1</w:t>
    </w:r>
    <w:r>
      <w:rPr>
        <w:rStyle w:val="PageNumber"/>
      </w:rPr>
      <w:fldChar w:fldCharType="end"/>
    </w:r>
  </w:p>
  <w:p w14:paraId="1C0D7C71" w14:textId="77777777" w:rsidR="00486D4A" w:rsidRDefault="00486D4A" w:rsidP="000D7D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D3376" w14:textId="77777777" w:rsidR="00486D4A" w:rsidRDefault="00486D4A" w:rsidP="000D7D31">
      <w:r>
        <w:separator/>
      </w:r>
    </w:p>
  </w:footnote>
  <w:footnote w:type="continuationSeparator" w:id="0">
    <w:p w14:paraId="03FF0DAE" w14:textId="77777777" w:rsidR="00486D4A" w:rsidRDefault="00486D4A" w:rsidP="000D7D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FF9"/>
    <w:multiLevelType w:val="hybridMultilevel"/>
    <w:tmpl w:val="DCC0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76DA6"/>
    <w:multiLevelType w:val="hybridMultilevel"/>
    <w:tmpl w:val="707EF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D85D22"/>
    <w:multiLevelType w:val="hybridMultilevel"/>
    <w:tmpl w:val="CD804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2434A8"/>
    <w:multiLevelType w:val="hybridMultilevel"/>
    <w:tmpl w:val="32E85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116A32"/>
    <w:multiLevelType w:val="hybridMultilevel"/>
    <w:tmpl w:val="70669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0A2176"/>
    <w:multiLevelType w:val="hybridMultilevel"/>
    <w:tmpl w:val="C36C7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4A79B9"/>
    <w:multiLevelType w:val="hybridMultilevel"/>
    <w:tmpl w:val="E5C0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FB0C70"/>
    <w:multiLevelType w:val="hybridMultilevel"/>
    <w:tmpl w:val="9524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CE5516"/>
    <w:multiLevelType w:val="hybridMultilevel"/>
    <w:tmpl w:val="9CB0821A"/>
    <w:lvl w:ilvl="0" w:tplc="D1F2DD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0133C"/>
    <w:multiLevelType w:val="hybridMultilevel"/>
    <w:tmpl w:val="4984B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B855B7"/>
    <w:multiLevelType w:val="hybridMultilevel"/>
    <w:tmpl w:val="63E01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6134BC"/>
    <w:multiLevelType w:val="hybridMultilevel"/>
    <w:tmpl w:val="B10EEF6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5"/>
  </w:num>
  <w:num w:numId="4">
    <w:abstractNumId w:val="11"/>
  </w:num>
  <w:num w:numId="5">
    <w:abstractNumId w:val="10"/>
  </w:num>
  <w:num w:numId="6">
    <w:abstractNumId w:val="4"/>
  </w:num>
  <w:num w:numId="7">
    <w:abstractNumId w:val="3"/>
  </w:num>
  <w:num w:numId="8">
    <w:abstractNumId w:val="0"/>
  </w:num>
  <w:num w:numId="9">
    <w:abstractNumId w:val="2"/>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C9"/>
    <w:rsid w:val="00025644"/>
    <w:rsid w:val="00096852"/>
    <w:rsid w:val="000C5A37"/>
    <w:rsid w:val="000D7D31"/>
    <w:rsid w:val="000E7AF4"/>
    <w:rsid w:val="00103106"/>
    <w:rsid w:val="00110BFD"/>
    <w:rsid w:val="001D2CF1"/>
    <w:rsid w:val="00213065"/>
    <w:rsid w:val="00215BC9"/>
    <w:rsid w:val="002253E5"/>
    <w:rsid w:val="00315520"/>
    <w:rsid w:val="003865A5"/>
    <w:rsid w:val="003D0EA2"/>
    <w:rsid w:val="004272A2"/>
    <w:rsid w:val="00476425"/>
    <w:rsid w:val="00486D4A"/>
    <w:rsid w:val="004A7B4E"/>
    <w:rsid w:val="005B10E8"/>
    <w:rsid w:val="007A1CAA"/>
    <w:rsid w:val="007D3AFC"/>
    <w:rsid w:val="008007D8"/>
    <w:rsid w:val="00816578"/>
    <w:rsid w:val="008219F9"/>
    <w:rsid w:val="008A0AA8"/>
    <w:rsid w:val="00954BA4"/>
    <w:rsid w:val="009B0A0B"/>
    <w:rsid w:val="00A41C90"/>
    <w:rsid w:val="00AB10E5"/>
    <w:rsid w:val="00B4247F"/>
    <w:rsid w:val="00BC2BDD"/>
    <w:rsid w:val="00C4318E"/>
    <w:rsid w:val="00C91B26"/>
    <w:rsid w:val="00CF7FF0"/>
    <w:rsid w:val="00D72C59"/>
    <w:rsid w:val="00D83233"/>
    <w:rsid w:val="00DF4C06"/>
    <w:rsid w:val="00E025EA"/>
    <w:rsid w:val="00EC756C"/>
    <w:rsid w:val="00F060D5"/>
    <w:rsid w:val="00F477A8"/>
    <w:rsid w:val="00F95A57"/>
    <w:rsid w:val="00FA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BB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2"/>
    <w:pPr>
      <w:ind w:left="720"/>
      <w:contextualSpacing/>
    </w:pPr>
  </w:style>
  <w:style w:type="table" w:styleId="TableGrid">
    <w:name w:val="Table Grid"/>
    <w:basedOn w:val="TableNormal"/>
    <w:uiPriority w:val="59"/>
    <w:rsid w:val="009B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D31"/>
    <w:pPr>
      <w:tabs>
        <w:tab w:val="center" w:pos="4320"/>
        <w:tab w:val="right" w:pos="8640"/>
      </w:tabs>
    </w:pPr>
  </w:style>
  <w:style w:type="character" w:customStyle="1" w:styleId="FooterChar">
    <w:name w:val="Footer Char"/>
    <w:basedOn w:val="DefaultParagraphFont"/>
    <w:link w:val="Footer"/>
    <w:uiPriority w:val="99"/>
    <w:rsid w:val="000D7D31"/>
  </w:style>
  <w:style w:type="character" w:styleId="PageNumber">
    <w:name w:val="page number"/>
    <w:basedOn w:val="DefaultParagraphFont"/>
    <w:uiPriority w:val="99"/>
    <w:semiHidden/>
    <w:unhideWhenUsed/>
    <w:rsid w:val="000D7D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2"/>
    <w:pPr>
      <w:ind w:left="720"/>
      <w:contextualSpacing/>
    </w:pPr>
  </w:style>
  <w:style w:type="table" w:styleId="TableGrid">
    <w:name w:val="Table Grid"/>
    <w:basedOn w:val="TableNormal"/>
    <w:uiPriority w:val="59"/>
    <w:rsid w:val="009B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D31"/>
    <w:pPr>
      <w:tabs>
        <w:tab w:val="center" w:pos="4320"/>
        <w:tab w:val="right" w:pos="8640"/>
      </w:tabs>
    </w:pPr>
  </w:style>
  <w:style w:type="character" w:customStyle="1" w:styleId="FooterChar">
    <w:name w:val="Footer Char"/>
    <w:basedOn w:val="DefaultParagraphFont"/>
    <w:link w:val="Footer"/>
    <w:uiPriority w:val="99"/>
    <w:rsid w:val="000D7D31"/>
  </w:style>
  <w:style w:type="character" w:styleId="PageNumber">
    <w:name w:val="page number"/>
    <w:basedOn w:val="DefaultParagraphFont"/>
    <w:uiPriority w:val="99"/>
    <w:semiHidden/>
    <w:unhideWhenUsed/>
    <w:rsid w:val="000D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814</Words>
  <Characters>4643</Characters>
  <Application>Microsoft Macintosh Word</Application>
  <DocSecurity>0</DocSecurity>
  <Lines>38</Lines>
  <Paragraphs>10</Paragraphs>
  <ScaleCrop>false</ScaleCrop>
  <Company>AAP Financial Solutions</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 Pty Ltd Tant Pty Ltd atf Tant Family Trust tradi</dc:creator>
  <cp:keywords/>
  <dc:description/>
  <cp:lastModifiedBy>Tant Pty Ltd Tant Pty Ltd atf Tant Family Trust tradi</cp:lastModifiedBy>
  <cp:revision>5</cp:revision>
  <dcterms:created xsi:type="dcterms:W3CDTF">2014-04-12T11:16:00Z</dcterms:created>
  <dcterms:modified xsi:type="dcterms:W3CDTF">2014-04-13T09:12:00Z</dcterms:modified>
</cp:coreProperties>
</file>